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C8730" w14:textId="066ACA19" w:rsidR="00A95989" w:rsidRPr="009B3360" w:rsidRDefault="00A95989" w:rsidP="00A95989">
      <w:pPr>
        <w:spacing w:after="145" w:line="259" w:lineRule="auto"/>
        <w:ind w:right="48"/>
        <w:rPr>
          <w:rFonts w:ascii="Titillium" w:eastAsia="Montserrat" w:hAnsi="Titillium" w:cstheme="minorHAnsi"/>
          <w:b/>
          <w:sz w:val="18"/>
          <w:szCs w:val="18"/>
        </w:rPr>
      </w:pPr>
      <w:r w:rsidRPr="00F43FFE">
        <w:rPr>
          <w:rFonts w:ascii="Titillium" w:eastAsia="Montserrat" w:hAnsi="Titillium" w:cstheme="minorHAnsi"/>
          <w:b/>
          <w:sz w:val="18"/>
          <w:szCs w:val="18"/>
          <w:highlight w:val="green"/>
        </w:rPr>
        <w:t>D.R. n. _____</w:t>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r>
      <w:r w:rsidRPr="00F43FFE">
        <w:rPr>
          <w:rFonts w:ascii="Titillium" w:eastAsia="Montserrat" w:hAnsi="Titillium" w:cstheme="minorHAnsi"/>
          <w:b/>
          <w:sz w:val="18"/>
          <w:szCs w:val="18"/>
          <w:highlight w:val="green"/>
        </w:rPr>
        <w:tab/>
        <w:t>Bari, ______________________</w:t>
      </w:r>
    </w:p>
    <w:p w14:paraId="37FBC652" w14:textId="63673FB5" w:rsidR="00A40AB0" w:rsidRDefault="00A40AB0" w:rsidP="00A40AB0">
      <w:pPr>
        <w:spacing w:after="145" w:line="259" w:lineRule="auto"/>
        <w:ind w:right="48"/>
        <w:jc w:val="center"/>
        <w:rPr>
          <w:rFonts w:ascii="Titillium" w:eastAsia="Montserrat" w:hAnsi="Titillium" w:cstheme="minorHAnsi"/>
          <w:b/>
          <w:sz w:val="18"/>
          <w:szCs w:val="18"/>
        </w:rPr>
      </w:pPr>
    </w:p>
    <w:p w14:paraId="50F3F6F4" w14:textId="77777777" w:rsidR="00A40AB0" w:rsidRPr="006A394F" w:rsidRDefault="00A40AB0" w:rsidP="00A40AB0">
      <w:pPr>
        <w:spacing w:after="145" w:line="259" w:lineRule="auto"/>
        <w:ind w:right="48"/>
        <w:jc w:val="center"/>
        <w:rPr>
          <w:rFonts w:ascii="Titillium" w:eastAsia="Montserrat" w:hAnsi="Titillium" w:cstheme="minorHAnsi"/>
          <w:b/>
          <w:sz w:val="18"/>
          <w:szCs w:val="18"/>
        </w:rPr>
      </w:pPr>
      <w:r w:rsidRPr="006A394F">
        <w:rPr>
          <w:rFonts w:ascii="Titillium" w:eastAsia="Montserrat" w:hAnsi="Titillium" w:cstheme="minorHAnsi"/>
          <w:b/>
          <w:sz w:val="18"/>
          <w:szCs w:val="18"/>
        </w:rPr>
        <w:t>BANDO a CASCATA</w:t>
      </w:r>
    </w:p>
    <w:p w14:paraId="3A55CD33" w14:textId="77777777" w:rsidR="00A40AB0" w:rsidRPr="006A394F" w:rsidRDefault="00A40AB0" w:rsidP="00F43FFE">
      <w:pPr>
        <w:spacing w:after="145" w:line="259" w:lineRule="auto"/>
        <w:ind w:right="90"/>
        <w:jc w:val="center"/>
        <w:rPr>
          <w:rFonts w:ascii="Titillium" w:eastAsia="Montserrat" w:hAnsi="Titillium"/>
          <w:b/>
          <w:bCs/>
          <w:sz w:val="18"/>
          <w:szCs w:val="18"/>
          <w:lang w:val="en-US"/>
        </w:rPr>
      </w:pPr>
      <w:bookmarkStart w:id="0" w:name="_Hlk147157987"/>
      <w:r w:rsidRPr="18BE7E1A">
        <w:rPr>
          <w:rFonts w:ascii="Titillium" w:eastAsia="Montserrat" w:hAnsi="Titillium"/>
          <w:b/>
          <w:bCs/>
          <w:sz w:val="18"/>
          <w:szCs w:val="18"/>
          <w:lang w:val="en-US"/>
        </w:rPr>
        <w:t>Progetto “</w:t>
      </w:r>
      <w:proofErr w:type="spellStart"/>
      <w:r w:rsidRPr="18BE7E1A">
        <w:rPr>
          <w:rFonts w:ascii="Titillium" w:eastAsia="Montserrat" w:hAnsi="Titillium"/>
          <w:b/>
          <w:bCs/>
          <w:sz w:val="18"/>
          <w:szCs w:val="18"/>
          <w:lang w:val="en-US"/>
        </w:rPr>
        <w:t>RESearch</w:t>
      </w:r>
      <w:proofErr w:type="spellEnd"/>
      <w:r w:rsidRPr="18BE7E1A">
        <w:rPr>
          <w:rFonts w:ascii="Titillium" w:eastAsia="Montserrat" w:hAnsi="Titillium"/>
          <w:b/>
          <w:bCs/>
          <w:sz w:val="18"/>
          <w:szCs w:val="18"/>
          <w:lang w:val="en-US"/>
        </w:rPr>
        <w:t xml:space="preserve"> and innovation on future Telecommunications systems and networks, to make Italy </w:t>
      </w:r>
      <w:proofErr w:type="gramStart"/>
      <w:r w:rsidRPr="18BE7E1A">
        <w:rPr>
          <w:rFonts w:ascii="Titillium" w:eastAsia="Montserrat" w:hAnsi="Titillium"/>
          <w:b/>
          <w:bCs/>
          <w:sz w:val="18"/>
          <w:szCs w:val="18"/>
          <w:lang w:val="en-US"/>
        </w:rPr>
        <w:t xml:space="preserve">more </w:t>
      </w:r>
      <w:proofErr w:type="spellStart"/>
      <w:r w:rsidRPr="18BE7E1A">
        <w:rPr>
          <w:rFonts w:ascii="Titillium" w:eastAsia="Montserrat" w:hAnsi="Titillium"/>
          <w:b/>
          <w:bCs/>
          <w:sz w:val="18"/>
          <w:szCs w:val="18"/>
          <w:lang w:val="en-US"/>
        </w:rPr>
        <w:t>smART</w:t>
      </w:r>
      <w:proofErr w:type="spellEnd"/>
      <w:proofErr w:type="gramEnd"/>
      <w:r w:rsidRPr="18BE7E1A">
        <w:rPr>
          <w:rFonts w:ascii="Titillium" w:eastAsia="Montserrat" w:hAnsi="Titillium"/>
          <w:b/>
          <w:bCs/>
          <w:sz w:val="18"/>
          <w:szCs w:val="18"/>
          <w:lang w:val="en-US"/>
        </w:rPr>
        <w:t xml:space="preserve">” (di </w:t>
      </w:r>
      <w:proofErr w:type="spellStart"/>
      <w:r w:rsidRPr="18BE7E1A">
        <w:rPr>
          <w:rFonts w:ascii="Titillium" w:eastAsia="Montserrat" w:hAnsi="Titillium"/>
          <w:b/>
          <w:bCs/>
          <w:sz w:val="18"/>
          <w:szCs w:val="18"/>
          <w:lang w:val="en-US"/>
        </w:rPr>
        <w:t>seguito</w:t>
      </w:r>
      <w:proofErr w:type="spellEnd"/>
      <w:r w:rsidRPr="18BE7E1A">
        <w:rPr>
          <w:rFonts w:ascii="Titillium" w:eastAsia="Montserrat" w:hAnsi="Titillium"/>
          <w:b/>
          <w:bCs/>
          <w:sz w:val="18"/>
          <w:szCs w:val="18"/>
          <w:lang w:val="en-US"/>
        </w:rPr>
        <w:t xml:space="preserve"> RESTART)</w:t>
      </w:r>
    </w:p>
    <w:bookmarkEnd w:id="0"/>
    <w:p w14:paraId="08AE0036" w14:textId="77777777" w:rsidR="00A40AB0" w:rsidRPr="006A394F" w:rsidRDefault="00A40AB0" w:rsidP="00A40AB0">
      <w:pPr>
        <w:spacing w:after="145" w:line="259" w:lineRule="auto"/>
        <w:ind w:right="48"/>
        <w:jc w:val="center"/>
        <w:rPr>
          <w:rFonts w:ascii="Titillium" w:eastAsia="Montserrat" w:hAnsi="Titillium" w:cstheme="minorHAnsi"/>
          <w:b/>
          <w:sz w:val="18"/>
          <w:szCs w:val="18"/>
          <w:lang w:val="en-US"/>
        </w:rPr>
      </w:pPr>
      <w:proofErr w:type="spellStart"/>
      <w:r w:rsidRPr="006A394F">
        <w:rPr>
          <w:rFonts w:ascii="Titillium" w:eastAsia="Montserrat" w:hAnsi="Titillium" w:cstheme="minorHAnsi"/>
          <w:b/>
          <w:sz w:val="18"/>
          <w:szCs w:val="18"/>
          <w:lang w:val="en-US"/>
        </w:rPr>
        <w:t>Codice</w:t>
      </w:r>
      <w:proofErr w:type="spellEnd"/>
      <w:r w:rsidRPr="006A394F">
        <w:rPr>
          <w:rFonts w:ascii="Titillium" w:eastAsia="Montserrat" w:hAnsi="Titillium" w:cstheme="minorHAnsi"/>
          <w:b/>
          <w:sz w:val="18"/>
          <w:szCs w:val="18"/>
          <w:lang w:val="en-US"/>
        </w:rPr>
        <w:t xml:space="preserve"> </w:t>
      </w:r>
      <w:proofErr w:type="spellStart"/>
      <w:r w:rsidRPr="006A394F">
        <w:rPr>
          <w:rFonts w:ascii="Titillium" w:eastAsia="Montserrat" w:hAnsi="Titillium" w:cstheme="minorHAnsi"/>
          <w:b/>
          <w:sz w:val="18"/>
          <w:szCs w:val="18"/>
          <w:lang w:val="en-US"/>
        </w:rPr>
        <w:t>progetto</w:t>
      </w:r>
      <w:proofErr w:type="spellEnd"/>
      <w:r w:rsidRPr="006A394F">
        <w:rPr>
          <w:rFonts w:ascii="Titillium" w:eastAsia="Montserrat" w:hAnsi="Titillium" w:cstheme="minorHAnsi"/>
          <w:b/>
          <w:sz w:val="18"/>
          <w:szCs w:val="18"/>
          <w:lang w:val="en-US"/>
        </w:rPr>
        <w:t xml:space="preserve"> PE00000001 – SPOKE 2 “Integration of Networks and Services”</w:t>
      </w:r>
    </w:p>
    <w:p w14:paraId="164AD390" w14:textId="77777777" w:rsidR="00A40AB0" w:rsidRPr="006A394F" w:rsidRDefault="00A40AB0" w:rsidP="00A40AB0">
      <w:pPr>
        <w:spacing w:after="145" w:line="259" w:lineRule="auto"/>
        <w:jc w:val="center"/>
        <w:rPr>
          <w:rFonts w:ascii="Titillium" w:eastAsia="Montserrat" w:hAnsi="Titillium" w:cstheme="minorHAnsi"/>
          <w:b/>
          <w:sz w:val="18"/>
          <w:szCs w:val="18"/>
        </w:rPr>
      </w:pPr>
      <w:r w:rsidRPr="006A394F">
        <w:rPr>
          <w:rFonts w:ascii="Titillium" w:eastAsia="Montserrat" w:hAnsi="Titillium" w:cstheme="minorHAnsi"/>
          <w:b/>
          <w:sz w:val="18"/>
          <w:szCs w:val="18"/>
        </w:rPr>
        <w:t>CUP D93C22000910001</w:t>
      </w:r>
    </w:p>
    <w:p w14:paraId="4FA2FAC7" w14:textId="77777777" w:rsidR="00A40AB0" w:rsidRPr="006A394F" w:rsidRDefault="00A40AB0" w:rsidP="00F43FFE">
      <w:pPr>
        <w:spacing w:after="145" w:line="259" w:lineRule="auto"/>
        <w:ind w:right="90"/>
        <w:jc w:val="center"/>
        <w:rPr>
          <w:rFonts w:ascii="Titillium" w:hAnsi="Titillium"/>
          <w:b/>
          <w:bCs/>
          <w:sz w:val="18"/>
          <w:szCs w:val="18"/>
        </w:rPr>
      </w:pPr>
      <w:r w:rsidRPr="18BE7E1A">
        <w:rPr>
          <w:rFonts w:ascii="Titillium" w:hAnsi="Titillium"/>
          <w:b/>
          <w:bCs/>
          <w:sz w:val="18"/>
          <w:szCs w:val="18"/>
        </w:rPr>
        <w:t xml:space="preserve">A valere sul Piano Nazionale di Ripresa e Resilienza, Missione 4 “Istruzione e ricerca” – Componente 2 “Dalla ricerca all’impresa” – Investimento 1.3 “Partenariati estesi alle università, ai centri di ricerca, alle aziende per il finanziamento di progetti di ricerca di base”, finanziato dall’Unione europea – </w:t>
      </w:r>
      <w:proofErr w:type="spellStart"/>
      <w:r w:rsidRPr="18BE7E1A">
        <w:rPr>
          <w:rFonts w:ascii="Titillium" w:hAnsi="Titillium"/>
          <w:b/>
          <w:bCs/>
          <w:sz w:val="18"/>
          <w:szCs w:val="18"/>
        </w:rPr>
        <w:t>NextGenerationEU</w:t>
      </w:r>
      <w:proofErr w:type="spellEnd"/>
    </w:p>
    <w:p w14:paraId="3A7B785D" w14:textId="77777777" w:rsidR="00A40AB0" w:rsidRPr="006A394F" w:rsidRDefault="00A40AB0" w:rsidP="00A40AB0">
      <w:pPr>
        <w:spacing w:after="145" w:line="259" w:lineRule="auto"/>
        <w:jc w:val="center"/>
        <w:rPr>
          <w:rFonts w:ascii="Titillium" w:hAnsi="Titillium" w:cstheme="minorHAnsi"/>
          <w:b/>
          <w:sz w:val="18"/>
          <w:szCs w:val="18"/>
        </w:rPr>
      </w:pPr>
    </w:p>
    <w:p w14:paraId="2DC559FC" w14:textId="77777777" w:rsidR="00A40AB0" w:rsidRDefault="00A40AB0" w:rsidP="00F43FFE">
      <w:pPr>
        <w:spacing w:after="145" w:line="259" w:lineRule="auto"/>
        <w:ind w:right="90"/>
        <w:jc w:val="both"/>
        <w:rPr>
          <w:rFonts w:ascii="Titillium" w:hAnsi="Titillium"/>
          <w:sz w:val="18"/>
          <w:szCs w:val="18"/>
        </w:rPr>
      </w:pPr>
      <w:r w:rsidRPr="5F7A938B">
        <w:rPr>
          <w:rFonts w:ascii="Titillium" w:hAnsi="Titillium"/>
          <w:sz w:val="18"/>
          <w:szCs w:val="18"/>
        </w:rPr>
        <w:t>Avviso pubblico per la presentazione di Proposte Progettuali per attività di Ricerca svolte da Università, Enti Pubblici di Ricerca e altri Organismi di Ricerca (non beneficiari di aiuti di Stato) nell’ambito del Progetto Titolo</w:t>
      </w:r>
      <w:r w:rsidRPr="006A394F">
        <w:t xml:space="preserve"> </w:t>
      </w:r>
      <w:r w:rsidRPr="5F7A938B">
        <w:rPr>
          <w:rFonts w:ascii="Titillium" w:hAnsi="Titillium"/>
          <w:sz w:val="18"/>
          <w:szCs w:val="18"/>
        </w:rPr>
        <w:t xml:space="preserve">Progetto </w:t>
      </w:r>
      <w:bookmarkStart w:id="1" w:name="_Hlk147158442"/>
      <w:r w:rsidRPr="5F7A938B">
        <w:rPr>
          <w:rFonts w:ascii="Titillium" w:hAnsi="Titillium"/>
          <w:sz w:val="18"/>
          <w:szCs w:val="18"/>
        </w:rPr>
        <w:t>“</w:t>
      </w:r>
      <w:proofErr w:type="spellStart"/>
      <w:r w:rsidRPr="5F7A938B">
        <w:rPr>
          <w:rFonts w:ascii="Titillium" w:hAnsi="Titillium"/>
          <w:sz w:val="18"/>
          <w:szCs w:val="18"/>
        </w:rPr>
        <w:t>RESearch</w:t>
      </w:r>
      <w:proofErr w:type="spellEnd"/>
      <w:r w:rsidRPr="5F7A938B">
        <w:rPr>
          <w:rFonts w:ascii="Titillium" w:hAnsi="Titillium"/>
          <w:sz w:val="18"/>
          <w:szCs w:val="18"/>
        </w:rPr>
        <w:t xml:space="preserve"> and </w:t>
      </w:r>
      <w:proofErr w:type="spellStart"/>
      <w:r w:rsidRPr="5F7A938B">
        <w:rPr>
          <w:rFonts w:ascii="Titillium" w:hAnsi="Titillium"/>
          <w:sz w:val="18"/>
          <w:szCs w:val="18"/>
        </w:rPr>
        <w:t>innovation</w:t>
      </w:r>
      <w:proofErr w:type="spellEnd"/>
      <w:r w:rsidRPr="5F7A938B">
        <w:rPr>
          <w:rFonts w:ascii="Titillium" w:hAnsi="Titillium"/>
          <w:sz w:val="18"/>
          <w:szCs w:val="18"/>
        </w:rPr>
        <w:t xml:space="preserve"> on future </w:t>
      </w:r>
      <w:proofErr w:type="spellStart"/>
      <w:r w:rsidRPr="5F7A938B">
        <w:rPr>
          <w:rFonts w:ascii="Titillium" w:hAnsi="Titillium"/>
          <w:sz w:val="18"/>
          <w:szCs w:val="18"/>
        </w:rPr>
        <w:t>Telecommunications</w:t>
      </w:r>
      <w:proofErr w:type="spellEnd"/>
      <w:r w:rsidRPr="5F7A938B">
        <w:rPr>
          <w:rFonts w:ascii="Titillium" w:hAnsi="Titillium"/>
          <w:sz w:val="18"/>
          <w:szCs w:val="18"/>
        </w:rPr>
        <w:t xml:space="preserve"> systems and networks, to make </w:t>
      </w:r>
      <w:proofErr w:type="spellStart"/>
      <w:r w:rsidRPr="5F7A938B">
        <w:rPr>
          <w:rFonts w:ascii="Titillium" w:hAnsi="Titillium"/>
          <w:sz w:val="18"/>
          <w:szCs w:val="18"/>
        </w:rPr>
        <w:t>Italy</w:t>
      </w:r>
      <w:proofErr w:type="spellEnd"/>
      <w:r w:rsidRPr="5F7A938B">
        <w:rPr>
          <w:rFonts w:ascii="Titillium" w:hAnsi="Titillium"/>
          <w:sz w:val="18"/>
          <w:szCs w:val="18"/>
        </w:rPr>
        <w:t xml:space="preserve"> more </w:t>
      </w:r>
      <w:proofErr w:type="spellStart"/>
      <w:r w:rsidRPr="5F7A938B">
        <w:rPr>
          <w:rFonts w:ascii="Titillium" w:hAnsi="Titillium"/>
          <w:sz w:val="18"/>
          <w:szCs w:val="18"/>
        </w:rPr>
        <w:t>smART</w:t>
      </w:r>
      <w:proofErr w:type="spellEnd"/>
      <w:r w:rsidRPr="5F7A938B">
        <w:rPr>
          <w:rFonts w:ascii="Titillium" w:hAnsi="Titillium"/>
          <w:sz w:val="18"/>
          <w:szCs w:val="18"/>
        </w:rPr>
        <w:t xml:space="preserve">” (di seguito RESTART), Codice progetto PE00000001 </w:t>
      </w:r>
      <w:bookmarkEnd w:id="1"/>
      <w:r w:rsidRPr="5F7A938B">
        <w:rPr>
          <w:rFonts w:ascii="Titillium" w:hAnsi="Titillium"/>
          <w:sz w:val="18"/>
          <w:szCs w:val="18"/>
        </w:rPr>
        <w:t xml:space="preserve">finanziato nell’ambito del Piano Nazionale di Ripresa e Resilienza, Missione 4 “Istruzione e ricerca” – Componente 2 “Dalla ricerca all’impresa” – Investimento 1.3, finanziato dall’Unione europea – </w:t>
      </w:r>
      <w:proofErr w:type="spellStart"/>
      <w:r w:rsidRPr="5F7A938B">
        <w:rPr>
          <w:rFonts w:ascii="Titillium" w:hAnsi="Titillium"/>
          <w:sz w:val="18"/>
          <w:szCs w:val="18"/>
        </w:rPr>
        <w:t>NextGenerationEU</w:t>
      </w:r>
      <w:proofErr w:type="spellEnd"/>
    </w:p>
    <w:p w14:paraId="0719D5FE" w14:textId="77777777" w:rsidR="00A40AB0" w:rsidRPr="00DD195F" w:rsidRDefault="00A40AB0" w:rsidP="00A40AB0">
      <w:pPr>
        <w:spacing w:after="145" w:line="259" w:lineRule="auto"/>
        <w:jc w:val="both"/>
        <w:rPr>
          <w:rFonts w:ascii="Titillium" w:hAnsi="Titillium" w:cstheme="minorHAnsi"/>
          <w:sz w:val="18"/>
          <w:szCs w:val="18"/>
        </w:rPr>
      </w:pPr>
    </w:p>
    <w:p w14:paraId="053322A8" w14:textId="77777777" w:rsidR="00A40AB0" w:rsidRPr="00DD195F" w:rsidRDefault="00A40AB0" w:rsidP="00F43FFE">
      <w:pPr>
        <w:spacing w:after="145" w:line="259" w:lineRule="auto"/>
        <w:ind w:right="90"/>
        <w:jc w:val="both"/>
        <w:rPr>
          <w:rFonts w:ascii="Titillium" w:hAnsi="Titillium"/>
          <w:sz w:val="18"/>
          <w:szCs w:val="18"/>
        </w:rPr>
      </w:pPr>
      <w:r w:rsidRPr="5F7A938B">
        <w:rPr>
          <w:rFonts w:ascii="Titillium" w:hAnsi="Titillium"/>
          <w:sz w:val="18"/>
          <w:szCs w:val="18"/>
        </w:rPr>
        <w:t xml:space="preserve">VISTA la Legge 7 agosto 1990, n. 241 “Nuove norme in materia di procedimento amministrativo e di diritto di accesso ai documenti amministrativi” e </w:t>
      </w:r>
      <w:proofErr w:type="spellStart"/>
      <w:r w:rsidRPr="5F7A938B">
        <w:rPr>
          <w:rFonts w:ascii="Titillium" w:hAnsi="Titillium"/>
          <w:sz w:val="18"/>
          <w:szCs w:val="18"/>
        </w:rPr>
        <w:t>ss.mm.ii</w:t>
      </w:r>
      <w:proofErr w:type="spellEnd"/>
      <w:r w:rsidRPr="5F7A938B">
        <w:rPr>
          <w:rFonts w:ascii="Titillium" w:hAnsi="Titillium"/>
          <w:sz w:val="18"/>
          <w:szCs w:val="18"/>
        </w:rPr>
        <w:t xml:space="preserve">.; </w:t>
      </w:r>
    </w:p>
    <w:p w14:paraId="15C52F0C" w14:textId="77777777" w:rsidR="00A40AB0" w:rsidRPr="00DD195F" w:rsidRDefault="00A40AB0" w:rsidP="00F43FFE">
      <w:pPr>
        <w:spacing w:after="145" w:line="259" w:lineRule="auto"/>
        <w:ind w:right="90"/>
        <w:jc w:val="both"/>
        <w:rPr>
          <w:rFonts w:ascii="Titillium" w:hAnsi="Titillium"/>
          <w:sz w:val="18"/>
          <w:szCs w:val="18"/>
        </w:rPr>
      </w:pPr>
      <w:r w:rsidRPr="5F7A938B">
        <w:rPr>
          <w:rFonts w:ascii="Titillium" w:hAnsi="Titillium"/>
          <w:sz w:val="18"/>
          <w:szCs w:val="18"/>
        </w:rPr>
        <w:t xml:space="preserve">VISTA la legge del 14 gennaio 1994 n. 20 e </w:t>
      </w:r>
      <w:proofErr w:type="spellStart"/>
      <w:r w:rsidRPr="5F7A938B">
        <w:rPr>
          <w:rFonts w:ascii="Titillium" w:hAnsi="Titillium"/>
          <w:sz w:val="18"/>
          <w:szCs w:val="18"/>
        </w:rPr>
        <w:t>ss.mm.ii</w:t>
      </w:r>
      <w:proofErr w:type="spellEnd"/>
      <w:r w:rsidRPr="5F7A938B">
        <w:rPr>
          <w:rFonts w:ascii="Titillium" w:hAnsi="Titillium"/>
          <w:sz w:val="18"/>
          <w:szCs w:val="18"/>
        </w:rPr>
        <w:t xml:space="preserve">. “Disposizioni in materia di giurisdizione e controllo della </w:t>
      </w:r>
      <w:proofErr w:type="gramStart"/>
      <w:r w:rsidRPr="5F7A938B">
        <w:rPr>
          <w:rFonts w:ascii="Titillium" w:hAnsi="Titillium"/>
          <w:sz w:val="18"/>
          <w:szCs w:val="18"/>
        </w:rPr>
        <w:t>Corte dei Conti</w:t>
      </w:r>
      <w:proofErr w:type="gramEnd"/>
      <w:r w:rsidRPr="5F7A938B">
        <w:rPr>
          <w:rFonts w:ascii="Titillium" w:hAnsi="Titillium"/>
          <w:sz w:val="18"/>
          <w:szCs w:val="18"/>
        </w:rPr>
        <w:t xml:space="preserve">”; </w:t>
      </w:r>
    </w:p>
    <w:p w14:paraId="48AA92AF"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hAnsi="Titillium"/>
          <w:sz w:val="18"/>
          <w:szCs w:val="18"/>
        </w:rPr>
        <w:t xml:space="preserve">VISTA la legge 16 gennaio 2003, n. 3, recante “Disposizioni ordinamentali in materia di pubblica </w:t>
      </w:r>
      <w:r w:rsidRPr="5F7A938B">
        <w:rPr>
          <w:rFonts w:ascii="Titillium" w:eastAsia="Montserrat" w:hAnsi="Titillium"/>
          <w:sz w:val="18"/>
          <w:szCs w:val="18"/>
        </w:rPr>
        <w:t xml:space="preserve">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 </w:t>
      </w:r>
    </w:p>
    <w:p w14:paraId="52CA2DAC"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VISTA la delibera del CIPE n. 63 del 26 novembre 2020 che introduce la normativa attuativa della riforma del CUP; </w:t>
      </w:r>
    </w:p>
    <w:p w14:paraId="3147011E"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VISTA l’Anagrafe nazionale delle ricerche (ANR), istituita e disciplinata con decreto del Presidente della Repubblica n. 382 dell’11 luglio 1980, nonché con i decreti del Ministro dell'università e della ricerca, </w:t>
      </w:r>
      <w:proofErr w:type="spellStart"/>
      <w:r w:rsidRPr="5F7A938B">
        <w:rPr>
          <w:rFonts w:ascii="Titillium" w:eastAsia="Montserrat" w:hAnsi="Titillium"/>
          <w:sz w:val="18"/>
          <w:szCs w:val="18"/>
        </w:rPr>
        <w:t>nn</w:t>
      </w:r>
      <w:proofErr w:type="spellEnd"/>
      <w:r w:rsidRPr="5F7A938B">
        <w:rPr>
          <w:rFonts w:ascii="Titillium" w:eastAsia="Montserrat" w:hAnsi="Titillium"/>
          <w:sz w:val="18"/>
          <w:szCs w:val="18"/>
        </w:rPr>
        <w:t xml:space="preserve">. 564/2021 e 615/2021; </w:t>
      </w:r>
    </w:p>
    <w:p w14:paraId="0C02A961"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il 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5F7A938B">
        <w:rPr>
          <w:rFonts w:ascii="Titillium" w:eastAsia="Montserrat" w:hAnsi="Titillium"/>
          <w:sz w:val="18"/>
          <w:szCs w:val="18"/>
        </w:rPr>
        <w:t>Euratom</w:t>
      </w:r>
      <w:proofErr w:type="spellEnd"/>
      <w:r w:rsidRPr="5F7A938B">
        <w:rPr>
          <w:rFonts w:ascii="Titillium" w:eastAsia="Montserrat" w:hAnsi="Titillium"/>
          <w:sz w:val="18"/>
          <w:szCs w:val="18"/>
        </w:rPr>
        <w:t xml:space="preserve">) n. 966/2012; </w:t>
      </w:r>
    </w:p>
    <w:p w14:paraId="5D289AAB"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il Regolamento (UE) 2021/1060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w:t>
      </w:r>
    </w:p>
    <w:p w14:paraId="79C2874E"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VISTA la Comunicazione della Commissione 2014/C 198/01 “Disciplina degli aiuti di Stato a favore di ricerca, sviluppo e innovazione” e </w:t>
      </w:r>
      <w:proofErr w:type="spellStart"/>
      <w:r w:rsidRPr="5F7A938B">
        <w:rPr>
          <w:rFonts w:ascii="Titillium" w:eastAsia="Montserrat" w:hAnsi="Titillium"/>
          <w:sz w:val="18"/>
          <w:szCs w:val="18"/>
        </w:rPr>
        <w:t>ss.mm.ii</w:t>
      </w:r>
      <w:proofErr w:type="spellEnd"/>
      <w:r w:rsidRPr="5F7A938B">
        <w:rPr>
          <w:rFonts w:ascii="Titillium" w:eastAsia="Montserrat" w:hAnsi="Titillium"/>
          <w:sz w:val="18"/>
          <w:szCs w:val="18"/>
        </w:rPr>
        <w:t>.;</w:t>
      </w:r>
    </w:p>
    <w:p w14:paraId="36CDBED6"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il Regolamento (UE) n. 651/2014 della Commissione, del 17 giugno 2014, che dichiara alcune categorie di aiuti compatibili con il mercato interno in applicazione degli articoli 107 e 108 del trattato; </w:t>
      </w:r>
    </w:p>
    <w:p w14:paraId="0E1EE931"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VISTA la comunicazione della Commissione 2016/C 262/01 sulla nozione di aiuto di Stato di cui all'articolo 107, paragrafo 1, del trattato sul funzionamento dell'Unione europea; </w:t>
      </w:r>
    </w:p>
    <w:p w14:paraId="52E4C149"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lastRenderedPageBreak/>
        <w:t xml:space="preserve">VISTO il 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 </w:t>
      </w:r>
    </w:p>
    <w:p w14:paraId="2CD7E81C"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il Regolamento (UE) 2020/852 del Parlamento europeo e del Consiglio del 18 giugno 2020 relativo all’istituzione di un quadro che favorisce gli investimenti sostenibili e recante modifica del regolamento (UE) 2019/2088; </w:t>
      </w:r>
    </w:p>
    <w:p w14:paraId="71F044CC"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l’articolo 17 Regolamento UE 2020/852 che definisce gli obiettivi ambientali, tra cui il principio di non arrecare un danno significativo (DNSH, “Do No </w:t>
      </w:r>
      <w:proofErr w:type="spellStart"/>
      <w:r w:rsidRPr="5F7A938B">
        <w:rPr>
          <w:rFonts w:ascii="Titillium" w:eastAsia="Montserrat" w:hAnsi="Titillium"/>
          <w:sz w:val="18"/>
          <w:szCs w:val="18"/>
        </w:rPr>
        <w:t>Significant</w:t>
      </w:r>
      <w:proofErr w:type="spellEnd"/>
      <w:r w:rsidRPr="5F7A938B">
        <w:rPr>
          <w:rFonts w:ascii="Titillium" w:eastAsia="Montserrat" w:hAnsi="Titillium"/>
          <w:sz w:val="18"/>
          <w:szCs w:val="18"/>
        </w:rPr>
        <w:t xml:space="preserve"> </w:t>
      </w:r>
      <w:proofErr w:type="spellStart"/>
      <w:r w:rsidRPr="5F7A938B">
        <w:rPr>
          <w:rFonts w:ascii="Titillium" w:eastAsia="Montserrat" w:hAnsi="Titillium"/>
          <w:sz w:val="18"/>
          <w:szCs w:val="18"/>
        </w:rPr>
        <w:t>Harm</w:t>
      </w:r>
      <w:proofErr w:type="spellEnd"/>
      <w:r w:rsidRPr="5F7A938B">
        <w:rPr>
          <w:rFonts w:ascii="Titillium" w:eastAsia="Montserrat" w:hAnsi="Titillium"/>
          <w:sz w:val="18"/>
          <w:szCs w:val="18"/>
        </w:rPr>
        <w:t xml:space="preserve">”), e la relativa Comunicazione della Commissione Europea C (2021) 1054 </w:t>
      </w:r>
      <w:proofErr w:type="spellStart"/>
      <w:r w:rsidRPr="5F7A938B">
        <w:rPr>
          <w:rFonts w:ascii="Titillium" w:eastAsia="Montserrat" w:hAnsi="Titillium"/>
          <w:sz w:val="18"/>
          <w:szCs w:val="18"/>
        </w:rPr>
        <w:t>final</w:t>
      </w:r>
      <w:proofErr w:type="spellEnd"/>
      <w:r w:rsidRPr="5F7A938B">
        <w:rPr>
          <w:rFonts w:ascii="Titillium" w:eastAsia="Montserrat" w:hAnsi="Titillium"/>
          <w:sz w:val="18"/>
          <w:szCs w:val="18"/>
        </w:rPr>
        <w:t xml:space="preserve"> del 12 febbraio 2021, recante “Orientamenti tecnici sull'applicazione del principio "non arrecare un danno significativo" a norma del regolamento sul dispositivo per la ripresa e la resilienza”; </w:t>
      </w:r>
    </w:p>
    <w:p w14:paraId="298C4304"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VISTO il Regolamento (UE) 2021/241 del Parlamento europeo e del Consiglio del 12 febbraio 2021, pubblicato nella Gazzetta Ufficiale dell’Unione Europea L57 del 18 febbraio 2021, che istituisce il dispositivo per la ripresa e la resilienza dell’Unione Europea;</w:t>
      </w:r>
    </w:p>
    <w:p w14:paraId="04F3C281"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VISTO il regolamento delegato (UE) 2021/2105 della Commissione del 28 settembre 2021 che integra il regolamento (UE) 2021/241 del Parlamento europeo e del Consiglio, che istituisce il dispositivo per la ripresa e la resilienza, definendo una metodologia per la rendicontazione della spesa sociale;</w:t>
      </w:r>
    </w:p>
    <w:p w14:paraId="16797E5F"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VISTO 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4DF1BC22"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il Piano nazionale di ripresa e resilienza, ufficialmente presentato alla Commissione Europea in data 30 aprile 2021 ai sensi dell’art. 18 del Regolamento (UE) n. 2021/241 e valutato positivamente con Decisione del Consiglio ECOFIN del luglio 2021 e notificata all’Italia dal Segretariato generale del 3 Consiglio con nota LT161/21, del 14 luglio 2021; </w:t>
      </w:r>
    </w:p>
    <w:p w14:paraId="4DCB31FA" w14:textId="77777777" w:rsidR="00A40AB0" w:rsidRPr="00DD195F" w:rsidRDefault="00A40AB0" w:rsidP="00A40AB0">
      <w:pPr>
        <w:spacing w:after="145" w:line="259" w:lineRule="auto"/>
        <w:ind w:right="48"/>
        <w:rPr>
          <w:rFonts w:ascii="Titillium" w:eastAsia="Montserrat" w:hAnsi="Titillium" w:cstheme="minorHAnsi"/>
          <w:sz w:val="18"/>
          <w:szCs w:val="18"/>
        </w:rPr>
      </w:pPr>
      <w:r w:rsidRPr="00DD195F">
        <w:rPr>
          <w:rFonts w:ascii="Titillium" w:eastAsia="Montserrat" w:hAnsi="Titillium" w:cstheme="minorHAnsi"/>
          <w:sz w:val="18"/>
          <w:szCs w:val="18"/>
        </w:rPr>
        <w:t xml:space="preserve">VISTO l’articolo 1, comma 550, della legge 30 dicembre 2020, n. 178 (Legge di Bilancio 2021) che istituisce, nello stato di previsione del MUR, il “Fondo per la valutazione e la valorizzazione dei progetti di ricerca”; </w:t>
      </w:r>
    </w:p>
    <w:p w14:paraId="0749248E"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CONSIDERATO che l’articolo 1, comma 551, della medesima </w:t>
      </w:r>
      <w:proofErr w:type="spellStart"/>
      <w:r w:rsidRPr="5F7A938B">
        <w:rPr>
          <w:rFonts w:ascii="Titillium" w:eastAsia="Montserrat" w:hAnsi="Titillium"/>
          <w:sz w:val="18"/>
          <w:szCs w:val="18"/>
        </w:rPr>
        <w:t>L.d.B</w:t>
      </w:r>
      <w:proofErr w:type="spellEnd"/>
      <w:r w:rsidRPr="5F7A938B">
        <w:rPr>
          <w:rFonts w:ascii="Titillium" w:eastAsia="Montserrat" w:hAnsi="Titillium"/>
          <w:sz w:val="18"/>
          <w:szCs w:val="18"/>
        </w:rPr>
        <w:t xml:space="preserve">. 2021 recita che “Al fine di semplificare lo svolgimento delle attività di selezione e di valutazione dei programmi e dei progetti di ricerca nonché di valutazione dell'attuazione e dei risultati dei medesimi, il MUR si avvale di esperti tecnico-scientifici e professionali, individuati singolarmente od organizzati in comitati o in commissioni, per le attività di analisi tecnico-scientifiche, finanziarie e amministrativo-contabili e per le conseguenti attività di verifica, monitoraggio e controllo”; </w:t>
      </w:r>
    </w:p>
    <w:p w14:paraId="1C0C222C"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CONSIDERATO che i costi relativi alla fase di valutazione, ivi inclusi i compensi spettanti agli esperti esterni nominati a tal fine, sono posti a carico del Fondo per la Valutazione e la valorizzazione dei progetti di ricerca di cui all’articolo 1, commi 550-551, della legge 30 dicembre 2020, n. 178, in conformità a quanto previsto dall’articolo 64, comma 6, del decreto-legge 31 maggio 2021, n. 77, convertito con legge 29 luglio 2021, n. 108; </w:t>
      </w:r>
    </w:p>
    <w:p w14:paraId="1887A982"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l’articolo 1, comma 1042 della legge 30 dicembre 2020, n. 178 ai sensi del quale con uno o più decreti del Ministro dell’Economia e delle Finanze (MEF) sono stabilite le procedure amministrativo-contabili per la gestione delle risorse di cui ai commi da 1037 a 1050, nonché le modalità di rendicontazione della gestione del Fondo di cui al comma 1037; </w:t>
      </w:r>
    </w:p>
    <w:p w14:paraId="277EAA8F"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l’articolo 1, comma 1043, secondo periodo della legge 30 dicembre 2020, n. 178, ai sensi del quale al fine di supportare le attività di gestione, di monitoraggio, di rendicontazione e di controllo delle componenti del Next Generation EU, il Ministero dell'Economia e delle Finanze (MEF) -Dipartimento della Ragioneria generale dello Stato sviluppa e rende disponibile un apposito sistema informatico; </w:t>
      </w:r>
    </w:p>
    <w:p w14:paraId="4161EA9E"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decreto-legge 31 maggio 2021, n. 77, convertito, con modificazioni, dalla legge 29 luglio 2021, n. 108, recante “Governance del Piano nazionale di ripresa e resilienza e prime misure di rafforzamento delle strutture amministrative e di accelerazione e snellimento delle procedure”; </w:t>
      </w:r>
    </w:p>
    <w:p w14:paraId="647291DA"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 </w:t>
      </w:r>
    </w:p>
    <w:p w14:paraId="1A524BF6"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lastRenderedPageBreak/>
        <w:t xml:space="preserve">VISTO il decreto-legge 6 novembre 2021, n. 152, recante “Disposizioni urgenti per l'attuazione del Piano nazionale di ripresa e resilienza (PNRR) e per la prevenzione delle infiltrazioni mafiose”; </w:t>
      </w:r>
    </w:p>
    <w:p w14:paraId="6238E831"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decreto del Presidente del Consiglio dei ministri 9 luglio 2021 recante l’individuazione delle amministrazioni centrali titolari di interventi previsti nel PNRR, ai sensi dell’articolo 8, comma 1, del decreto-legge 31 maggio 2021, n. 77; </w:t>
      </w:r>
    </w:p>
    <w:p w14:paraId="3C30991C"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TENUTO CONTO che ciascuna amministrazione centrale titolare di interventi previsti nel PNRR provvede al coordinamento delle relative attività di gestione, nonché al loro monitoraggio, rendicontazione e controllo; </w:t>
      </w:r>
    </w:p>
    <w:p w14:paraId="2F6EA3EF"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VISTO il Decreto del Ministro dell’Università e della Ricerca, di concerto con il Ministro dell’Economia e delle Finanze (MEF) del 1° ottobre 2021, n. 1137, concernente l’istituzione della struttura di missione PNRR, ai sensi dell’articolo 8 del citato Decreto-legge del 31 maggio 2021, n. 77, e le disposizioni ivi contenute; </w:t>
      </w:r>
    </w:p>
    <w:p w14:paraId="4293DCB8"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CONSIDERATO che il Piano per la ripresa e la resilienza dell’Italia si compone di 6 missioni e 16 componenti per interventi complessivi pari a 191,5 miliardi di euro a valere sul Dispositivo di ripresa e resilienza “RRF”, e 30,6 miliardi a valere sul Fondo nazionale complementare “FNC”; </w:t>
      </w:r>
    </w:p>
    <w:p w14:paraId="3D8750F7"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VISTI i principi trasversali previsti dal PNRR, quali, tra l’altro, il principio del contributo all’obiettivo climatico e digitale (c.d. tagging), il principio di parità di genere e l’obbligo di protezione e valorizzazione dei giovani; </w:t>
      </w:r>
    </w:p>
    <w:p w14:paraId="0B39F092"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Decreto del Ministero dell’Economia e delle Finanze del 6 agosto 2021, recante “Assegnazione delle risorse finanziarie previste per l'attuazione degli interventi del Piano Nazionale di Ripresa e Resilienza (PNRR) e ripartizione di traguardi e obiettivi per scadenze semestrali di rendicontazione” e successiva rettifica del 23 novembre 2021; </w:t>
      </w:r>
    </w:p>
    <w:p w14:paraId="48CEC68A" w14:textId="77777777" w:rsidR="00A40AB0" w:rsidRPr="00DD195F" w:rsidRDefault="00A40AB0" w:rsidP="00F43FFE">
      <w:pPr>
        <w:spacing w:after="145" w:line="259" w:lineRule="auto"/>
        <w:ind w:right="90"/>
        <w:jc w:val="both"/>
        <w:rPr>
          <w:rFonts w:ascii="Titillium" w:eastAsia="Montserrat" w:hAnsi="Titillium"/>
          <w:sz w:val="18"/>
          <w:szCs w:val="18"/>
        </w:rPr>
      </w:pPr>
      <w:r w:rsidRPr="5F7A938B">
        <w:rPr>
          <w:rFonts w:ascii="Titillium" w:eastAsia="Montserrat" w:hAnsi="Titillium"/>
          <w:sz w:val="18"/>
          <w:szCs w:val="18"/>
        </w:rPr>
        <w:t xml:space="preserve">TENUTO CONTO che, ai sensi del suindicato Decreto del Ministero dell’Economia e delle Finanze del 6 agosto 2021 e successiva rettifica del 23 novembre 2021, il Ministero dell’Università e della Ricerca è assegnatario di risorse previste per l'attuazione degli interventi del Piano Nazionale di Ripresa e Resilienza (PNRR) per complessivi 11,732 miliardi di euro, al fine di dare attuazione alle iniziative previste nell’ambito delle due componenti M4C1 “Potenziamento dell'offerta dei servizi di istruzione: dagli asili nido alle università” e M4C2 “Dalla Ricerca all'Impresa”; </w:t>
      </w:r>
    </w:p>
    <w:p w14:paraId="3FA36A22"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TENUTO CONTO in particolare che la componente M4C2 “Dalla Ricerca all'Impresa” mira a sostenere gli investimenti in ricerca e sviluppo, a promuovere l’innovazione e la diffusione delle tecnologie, a rafforzare le competenze favorendo la transizione verso una economia basata sulla conoscenza e che le suddette linee d’intervento previste coprono l’intera filiera del processo di ricerca e innovazione, dalla ricerca di base al trasferimento tecnologico e che prevede l’impiego di risorse per complessivi 11,44 miliardi di euro; </w:t>
      </w:r>
    </w:p>
    <w:p w14:paraId="7B2B778F"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riforma 1.1 della M4C2 “Attuazione di misure di sostegno alla R&amp;S per promuovere la semplificazione e la mobilità”; </w:t>
      </w:r>
    </w:p>
    <w:p w14:paraId="4D96A7A7" w14:textId="77777777" w:rsidR="00A40AB0" w:rsidRPr="00DD195F" w:rsidRDefault="00A40AB0" w:rsidP="00A40AB0">
      <w:pPr>
        <w:spacing w:after="145" w:line="259" w:lineRule="auto"/>
        <w:ind w:right="48"/>
        <w:rPr>
          <w:rFonts w:ascii="Titillium" w:eastAsia="Montserrat" w:hAnsi="Titillium" w:cstheme="minorHAnsi"/>
          <w:sz w:val="18"/>
          <w:szCs w:val="18"/>
        </w:rPr>
      </w:pPr>
      <w:r w:rsidRPr="00DD195F">
        <w:rPr>
          <w:rFonts w:ascii="Titillium" w:eastAsia="Montserrat" w:hAnsi="Titillium" w:cstheme="minorHAnsi"/>
          <w:sz w:val="18"/>
          <w:szCs w:val="18"/>
        </w:rPr>
        <w:t xml:space="preserve">VISTO l’investimento 1.3 della M4C2 – Creazione di “Partenariati estesi alle università, ai centri di ricerca, alle aziende per il finanziamento di progetti di ricerca di base” che mira a rafforzare le filiere della ricerca a livello nazionale e a promuovere la loro partecipazione alle catene di valore strategiche europee e globali. </w:t>
      </w:r>
    </w:p>
    <w:p w14:paraId="27AA9181"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VISTI gli obblighi di assicurare il conseguimento di target e milestone e degli obiettivi finanziari stabiliti nel PNRR, e in particolare l’obiettivo M4C2-8, in scadenza al T2 2025, che prevede “Almeno 100 nuovi ricercatori a tempo determinato assunti per ciascuno dei partenariati previsti per la ricerca di base firmati tra istituti di ricerca e imprese private” e che deve soddisfare i seguenti requisiti: almeno 40% dei contratti di assunzione riguardano ricercatrici; i progetti sono selezionati sulla base di criteri competitivi, tra cui i) il rispetto degli obiettivi e delle priorità del PNR (Piano Nazionale di Ricerca); ii) coinvolgimento delle parti interessate per combinare il l</w:t>
      </w:r>
      <w:r>
        <w:rPr>
          <w:rFonts w:ascii="Titillium" w:eastAsia="Montserrat" w:hAnsi="Titillium" w:cstheme="minorHAnsi"/>
          <w:sz w:val="18"/>
          <w:szCs w:val="18"/>
        </w:rPr>
        <w:t xml:space="preserve">ivello di maturità tecnologica </w:t>
      </w:r>
      <w:r w:rsidRPr="00DD195F">
        <w:rPr>
          <w:rFonts w:ascii="Titillium" w:eastAsia="Montserrat" w:hAnsi="Titillium" w:cstheme="minorHAnsi"/>
          <w:sz w:val="18"/>
          <w:szCs w:val="18"/>
        </w:rPr>
        <w:t>(TRL) con il livello di preparazione della società (SRL); sono compresi criteri di selezione specifici per garantire i) l'equilibrio dei territori interessati (promuovendo il coinvolgimento di attori di diverse regioni e diverse zone del paese, compreso il Mezzogiorno e le isole); ii) il coinvolgimento sia delle grandi che delle piccole e medie imprese (PMI), con particolare attenzione alle imprese più giovani (fondate da meno di 5 anni) e innovative l'invito a presentare progetti e la procedura di selezione devono comprendere quanto segue: a) criteri di ammissibilità che garantiscano che i progetti selezionati siano conformi agli 5 orientamenti tecnici sull'applicazione del principio “non arrecare un danno significativo” (2021/C58/01) mediante l'uso di un elenco di esclusione e il requisito di conformità alla pertinente normativa ambientale dell'UE e nazionale; b) impegno a garantire che il contributo climatico dell'investimento secondo la metodologia di cui all'allegato VI del regolamento (UE) 2021/241 rappresenti almeno il 42 % del costo totale dell'investimento sostenuto dall'RRF; c) impegno a riferire in merito all'attuazione della misura a metà della durata del regime e alla fine dello</w:t>
      </w:r>
      <w:r>
        <w:rPr>
          <w:rFonts w:ascii="Titillium" w:eastAsia="Montserrat" w:hAnsi="Titillium" w:cstheme="minorHAnsi"/>
          <w:sz w:val="18"/>
          <w:szCs w:val="18"/>
        </w:rPr>
        <w:t xml:space="preserve"> </w:t>
      </w:r>
      <w:r w:rsidRPr="00DD195F">
        <w:rPr>
          <w:rFonts w:ascii="Titillium" w:eastAsia="Montserrat" w:hAnsi="Titillium" w:cstheme="minorHAnsi"/>
          <w:sz w:val="18"/>
          <w:szCs w:val="18"/>
        </w:rPr>
        <w:t xml:space="preserve">stesso; l'invito a presentare progetti e la procedura di selezione richiederanno una valutazione ambientale strategica (VAS) nel caso in cui si preveda che il progetto incida notevolmente sul territorio”; </w:t>
      </w:r>
    </w:p>
    <w:p w14:paraId="559CC18D"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lastRenderedPageBreak/>
        <w:t xml:space="preserve">VISTO il decreto del Ministro dell’Università e della Ricerca del 26 maggio 2021, n. 623, di istituzione Comitato Scientifico “Supervisory Board” del Piano Nazionale di Ripresa e Resilienza del Ministero dell’università e della ricerca; </w:t>
      </w:r>
    </w:p>
    <w:p w14:paraId="79BA2732"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VISTE le Linee Guida definite dal Ministero dell’Università e della Ricerca per le iniziative di sistema della Missione 4 Componente 2, approvate con Decreto Ministeriale n. 1141 del 7 ottobre 2021, condivise con la Cabina di Regia del Piano Nazionale di Ripresa e Resilienza (PNRR) dedicata istruzione e ricerca; </w:t>
      </w:r>
    </w:p>
    <w:p w14:paraId="757E955C"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circolare n. 21 del Ministero dell’Economia e delle Finanze del 14 ottobre 2021 e relativo allegato avente ad oggetto “Piano Nazionale di Ripresa e Resilienza (PNRR) - Trasmissione delle Istruzioni Tecniche per la selezione dei progetti PNRR” (Allegato alla circolare); </w:t>
      </w:r>
    </w:p>
    <w:p w14:paraId="1434CF5A"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circolare del 29 ottobre 2021, n. 25 del Ministero dell’economia e delle finanze recante “Piano Nazionale di Ripresa e Resilienza (PNRR) – Rilevazione periodica avvisi, bandi e altre procedure di attivazione degli investimenti”; </w:t>
      </w:r>
    </w:p>
    <w:p w14:paraId="49037CF2"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circolare n. 33 del Ministero dell’Economia e delle Finanze del 14 ottobre 2021 avente ad oggetto “Nota di chiarimento sulla Circolare del 14 ottobre 2021, n. 21 - Trasmissione delle Istruzioni Tecniche per la selezione dei progetti PNRR – Addizionalità, finanziamento complementare e obbligo di assenza del c.d. doppio finanziamento”; </w:t>
      </w:r>
    </w:p>
    <w:p w14:paraId="25DD342C"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circolare del 18 gennaio 2022, n. 4, del Ministero dell’economia e delle finanze, recante “Piano Nazionale di Ripresa e Resilienza (PNRR) – articolo 1, comma 1, del decreto-legge n. 80 del 2021 - Indicazioni attuative”; </w:t>
      </w:r>
    </w:p>
    <w:p w14:paraId="322730CF"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nota del Ministero dell’Economia e delle Finanze – Servizio centrale per il PNRR del 7 marzo 2022, n. 3609; </w:t>
      </w:r>
    </w:p>
    <w:p w14:paraId="24885137"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circolare del 24 gennaio 2022, n. 6, del Ministero dell’economia e delle finanze, recante “Piano Nazionale di Ripresa e Resilienza (PNRR) – Servizi di assistenza tecnica per le Amministrazioni titolari di interventi e soggetti attuatori del PNRR”; </w:t>
      </w:r>
    </w:p>
    <w:p w14:paraId="1CA0608F"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VISTA la circolare del 10 febbraio 2022, n. 9 recante “Piano Nazionale di Ripresa e Resilienza (PNRR) – Trasmissione delle Istruzioni tecniche per la redazione dei sistemi di gestione e controllo delle amministrazioni centrali titolari di interventi del PNRR”; </w:t>
      </w:r>
    </w:p>
    <w:p w14:paraId="4FA4FC8E"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decreto del Ministro dell’Università e della Ricerca del 10 novembre 2021, n. 1233, di istituzione della cabina di regia MUR – </w:t>
      </w:r>
      <w:proofErr w:type="spellStart"/>
      <w:r w:rsidRPr="00DD195F">
        <w:rPr>
          <w:rFonts w:ascii="Titillium" w:eastAsia="Montserrat" w:hAnsi="Titillium" w:cstheme="minorHAnsi"/>
          <w:sz w:val="18"/>
          <w:szCs w:val="18"/>
        </w:rPr>
        <w:t>MiSE</w:t>
      </w:r>
      <w:proofErr w:type="spellEnd"/>
      <w:r w:rsidRPr="00DD195F">
        <w:rPr>
          <w:rFonts w:ascii="Titillium" w:eastAsia="Montserrat" w:hAnsi="Titillium" w:cstheme="minorHAnsi"/>
          <w:sz w:val="18"/>
          <w:szCs w:val="18"/>
        </w:rPr>
        <w:t xml:space="preserve">, ai fini dello svolgimento di attività connesse alle iniziative della componente M4C2 “Dalla Ricerca all’Impresa” del Piano Nazionale di Ripresa e Resilienza a titolarità del MUR; 6 </w:t>
      </w:r>
    </w:p>
    <w:p w14:paraId="0779ACAE"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Decreto Ministeriale n. 1314 del 14 dicembre 2021, recante “Disposizioni per la concessione delle agevolazioni finanziarie”, emanato dal MUR in attuazione della suindicata riforma 1.1 della M4C2 e </w:t>
      </w:r>
      <w:proofErr w:type="spellStart"/>
      <w:r w:rsidRPr="00DD195F">
        <w:rPr>
          <w:rFonts w:ascii="Titillium" w:eastAsia="Montserrat" w:hAnsi="Titillium" w:cstheme="minorHAnsi"/>
          <w:sz w:val="18"/>
          <w:szCs w:val="18"/>
        </w:rPr>
        <w:t>ss.mm.ii</w:t>
      </w:r>
      <w:proofErr w:type="spellEnd"/>
      <w:r w:rsidRPr="00DD195F">
        <w:rPr>
          <w:rFonts w:ascii="Titillium" w:eastAsia="Montserrat" w:hAnsi="Titillium" w:cstheme="minorHAnsi"/>
          <w:sz w:val="18"/>
          <w:szCs w:val="18"/>
        </w:rPr>
        <w:t xml:space="preserve">.; </w:t>
      </w:r>
    </w:p>
    <w:p w14:paraId="61E24190"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VISTO il Decreto Ministeriale n. 229 dell’11 febbraio 2022 con il quale è stata definita la misura dei compensi da attribuire ai revisori incaricati delle valutazioni scientifiche delle proposte presentate in risposta agli Avvisi emanato dal MUR a valere sulle risorse del PNRR;</w:t>
      </w:r>
    </w:p>
    <w:p w14:paraId="3FFA0D8D"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l’Avviso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D195F">
        <w:rPr>
          <w:rFonts w:ascii="Titillium" w:eastAsia="Montserrat" w:hAnsi="Titillium" w:cstheme="minorHAnsi"/>
          <w:sz w:val="18"/>
          <w:szCs w:val="18"/>
        </w:rPr>
        <w:t>NextGenerationEU</w:t>
      </w:r>
      <w:proofErr w:type="spellEnd"/>
      <w:r w:rsidRPr="00DD195F">
        <w:rPr>
          <w:rFonts w:ascii="Titillium" w:eastAsia="Montserrat" w:hAnsi="Titillium" w:cstheme="minorHAnsi"/>
          <w:sz w:val="18"/>
          <w:szCs w:val="18"/>
        </w:rPr>
        <w:t xml:space="preserve"> -Avviso MUR 341del 15/03/2022</w:t>
      </w:r>
      <w:r>
        <w:rPr>
          <w:rFonts w:ascii="Titillium" w:eastAsia="Montserrat" w:hAnsi="Titillium" w:cstheme="minorHAnsi"/>
          <w:sz w:val="18"/>
          <w:szCs w:val="18"/>
        </w:rPr>
        <w:t>;</w:t>
      </w:r>
    </w:p>
    <w:p w14:paraId="76E6A4B3"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916FB2">
        <w:rPr>
          <w:rFonts w:ascii="Titillium" w:eastAsia="Montserrat" w:hAnsi="Titillium" w:cstheme="minorHAnsi"/>
          <w:sz w:val="18"/>
          <w:szCs w:val="18"/>
        </w:rPr>
        <w:t>VISTO il Decreto Direttoriale MUR n. 1549 del 11/10/2022 di concessione del finanziamento del progetto Codice identificativo PE0000021, Acronimo RESTART, Titolo “</w:t>
      </w:r>
      <w:proofErr w:type="spellStart"/>
      <w:r w:rsidRPr="00916FB2">
        <w:rPr>
          <w:rFonts w:ascii="Titillium" w:eastAsia="Montserrat" w:hAnsi="Titillium" w:cstheme="minorHAnsi"/>
          <w:sz w:val="18"/>
          <w:szCs w:val="18"/>
        </w:rPr>
        <w:t>RESearch</w:t>
      </w:r>
      <w:proofErr w:type="spellEnd"/>
      <w:r w:rsidRPr="00916FB2">
        <w:rPr>
          <w:rFonts w:ascii="Titillium" w:eastAsia="Montserrat" w:hAnsi="Titillium" w:cstheme="minorHAnsi"/>
          <w:sz w:val="18"/>
          <w:szCs w:val="18"/>
        </w:rPr>
        <w:t xml:space="preserve"> and </w:t>
      </w:r>
      <w:proofErr w:type="spellStart"/>
      <w:r w:rsidRPr="00916FB2">
        <w:rPr>
          <w:rFonts w:ascii="Titillium" w:eastAsia="Montserrat" w:hAnsi="Titillium" w:cstheme="minorHAnsi"/>
          <w:sz w:val="18"/>
          <w:szCs w:val="18"/>
        </w:rPr>
        <w:t>innovation</w:t>
      </w:r>
      <w:proofErr w:type="spellEnd"/>
      <w:r w:rsidRPr="00916FB2">
        <w:rPr>
          <w:rFonts w:ascii="Titillium" w:eastAsia="Montserrat" w:hAnsi="Titillium" w:cstheme="minorHAnsi"/>
          <w:sz w:val="18"/>
          <w:szCs w:val="18"/>
        </w:rPr>
        <w:t xml:space="preserve"> on future </w:t>
      </w:r>
      <w:proofErr w:type="spellStart"/>
      <w:r w:rsidRPr="00916FB2">
        <w:rPr>
          <w:rFonts w:ascii="Titillium" w:eastAsia="Montserrat" w:hAnsi="Titillium" w:cstheme="minorHAnsi"/>
          <w:sz w:val="18"/>
          <w:szCs w:val="18"/>
        </w:rPr>
        <w:t>Telecommunications</w:t>
      </w:r>
      <w:proofErr w:type="spellEnd"/>
      <w:r w:rsidRPr="00916FB2">
        <w:rPr>
          <w:rFonts w:ascii="Titillium" w:eastAsia="Montserrat" w:hAnsi="Titillium" w:cstheme="minorHAnsi"/>
          <w:sz w:val="18"/>
          <w:szCs w:val="18"/>
        </w:rPr>
        <w:t xml:space="preserve"> systems and networks, to make </w:t>
      </w:r>
      <w:proofErr w:type="spellStart"/>
      <w:r w:rsidRPr="00916FB2">
        <w:rPr>
          <w:rFonts w:ascii="Titillium" w:eastAsia="Montserrat" w:hAnsi="Titillium" w:cstheme="minorHAnsi"/>
          <w:sz w:val="18"/>
          <w:szCs w:val="18"/>
        </w:rPr>
        <w:t>Italy</w:t>
      </w:r>
      <w:proofErr w:type="spellEnd"/>
      <w:r w:rsidRPr="00916FB2">
        <w:rPr>
          <w:rFonts w:ascii="Titillium" w:eastAsia="Montserrat" w:hAnsi="Titillium" w:cstheme="minorHAnsi"/>
          <w:sz w:val="18"/>
          <w:szCs w:val="18"/>
        </w:rPr>
        <w:t xml:space="preserve"> more </w:t>
      </w:r>
      <w:proofErr w:type="spellStart"/>
      <w:r w:rsidRPr="00916FB2">
        <w:rPr>
          <w:rFonts w:ascii="Titillium" w:eastAsia="Montserrat" w:hAnsi="Titillium" w:cstheme="minorHAnsi"/>
          <w:sz w:val="18"/>
          <w:szCs w:val="18"/>
        </w:rPr>
        <w:t>smART</w:t>
      </w:r>
      <w:proofErr w:type="spellEnd"/>
      <w:r w:rsidRPr="00916FB2">
        <w:rPr>
          <w:rFonts w:ascii="Titillium" w:eastAsia="Montserrat" w:hAnsi="Titillium" w:cstheme="minorHAnsi"/>
          <w:sz w:val="18"/>
          <w:szCs w:val="18"/>
        </w:rPr>
        <w:t>”;</w:t>
      </w:r>
      <w:r w:rsidRPr="0053094D">
        <w:rPr>
          <w:rFonts w:ascii="Titillium" w:eastAsia="Montserrat" w:hAnsi="Titillium" w:cstheme="minorHAnsi"/>
          <w:sz w:val="18"/>
          <w:szCs w:val="18"/>
        </w:rPr>
        <w:t xml:space="preserve"> </w:t>
      </w:r>
    </w:p>
    <w:p w14:paraId="09495600"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VISTE le “Linee guida per la rendicontazione destinate ai soggetti attuatori delle iniziative di sistema Missione 4 Componente 2” (versione 1.0 del 10 ottobre 2022);</w:t>
      </w:r>
    </w:p>
    <w:p w14:paraId="5D74F1ED"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VISTE le “Linee guida per le azioni di informazione e comunicazione a cura dei soggetti attuatori” (versione1.0 del 10 ottobre 2022);</w:t>
      </w:r>
    </w:p>
    <w:p w14:paraId="6A71E637"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t xml:space="preserve">VISTO il </w:t>
      </w:r>
      <w:proofErr w:type="gramStart"/>
      <w:r w:rsidRPr="00DD195F">
        <w:rPr>
          <w:rFonts w:ascii="Titillium" w:eastAsia="Montserrat" w:hAnsi="Titillium" w:cstheme="minorHAnsi"/>
          <w:sz w:val="18"/>
          <w:szCs w:val="18"/>
        </w:rPr>
        <w:t>decreto legge</w:t>
      </w:r>
      <w:proofErr w:type="gramEnd"/>
      <w:r w:rsidRPr="00DD195F">
        <w:rPr>
          <w:rFonts w:ascii="Titillium" w:eastAsia="Montserrat" w:hAnsi="Titillium" w:cstheme="minorHAnsi"/>
          <w:sz w:val="18"/>
          <w:szCs w:val="18"/>
        </w:rPr>
        <w:t xml:space="preserve"> 24 febbraio 2023 n. 13 convertito con modificazioni dalla legge 21 aprile 2023 n. 41 e relativa circolare esplicativa del MUR recante “modalità di rendicontazione in attuazione del decreto legge 24/02/2023, n. 13, convertito con modificazioni dalla legge 21/04/2023, n. 41”</w:t>
      </w:r>
      <w:r>
        <w:rPr>
          <w:rFonts w:ascii="Titillium" w:eastAsia="Montserrat" w:hAnsi="Titillium" w:cstheme="minorHAnsi"/>
          <w:sz w:val="18"/>
          <w:szCs w:val="18"/>
        </w:rPr>
        <w:t>;</w:t>
      </w:r>
    </w:p>
    <w:p w14:paraId="2E99B302"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r w:rsidRPr="00DD195F">
        <w:rPr>
          <w:rFonts w:ascii="Titillium" w:eastAsia="Montserrat" w:hAnsi="Titillium" w:cstheme="minorHAnsi"/>
          <w:sz w:val="18"/>
          <w:szCs w:val="18"/>
        </w:rPr>
        <w:lastRenderedPageBreak/>
        <w:t>VISTI gli obblighi di assicurare il conseguimento dei traguardi e degli obiettivi (target e milestone) stabiliti dal PNRR anche mediante il caricamento su apposita piattaforma MUR (</w:t>
      </w:r>
      <w:proofErr w:type="spellStart"/>
      <w:r w:rsidRPr="00DD195F">
        <w:rPr>
          <w:rFonts w:ascii="Titillium" w:eastAsia="Montserrat" w:hAnsi="Titillium" w:cstheme="minorHAnsi"/>
          <w:sz w:val="18"/>
          <w:szCs w:val="18"/>
        </w:rPr>
        <w:t>AtWork</w:t>
      </w:r>
      <w:proofErr w:type="spellEnd"/>
      <w:r w:rsidRPr="00DD195F">
        <w:rPr>
          <w:rFonts w:ascii="Titillium" w:eastAsia="Montserrat" w:hAnsi="Titillium" w:cstheme="minorHAnsi"/>
          <w:sz w:val="18"/>
          <w:szCs w:val="18"/>
        </w:rPr>
        <w:t>);</w:t>
      </w:r>
    </w:p>
    <w:p w14:paraId="7DFA9583" w14:textId="6DB7CCDB" w:rsidR="00A40AB0" w:rsidRDefault="3CDE8D07" w:rsidP="00A40AB0">
      <w:pPr>
        <w:spacing w:after="145" w:line="259" w:lineRule="auto"/>
        <w:ind w:right="48"/>
        <w:jc w:val="both"/>
        <w:rPr>
          <w:rFonts w:ascii="Titillium" w:eastAsia="Montserrat" w:hAnsi="Titillium" w:cstheme="minorHAnsi"/>
          <w:sz w:val="18"/>
          <w:szCs w:val="18"/>
        </w:rPr>
      </w:pPr>
      <w:r w:rsidRPr="37C9D903">
        <w:rPr>
          <w:rFonts w:ascii="Titillium" w:eastAsia="Montserrat" w:hAnsi="Titillium"/>
          <w:sz w:val="18"/>
          <w:szCs w:val="18"/>
        </w:rPr>
        <w:t xml:space="preserve">PRESO ATTO che la trasmissione dei dati al MUR deve avvenire in coerenza con tempistiche previste dal cronoprogramma della singola iniziativa e che l’erogazione del contributo avviene sulla base delle tempistiche indicate nel cronoprogramma della singola </w:t>
      </w:r>
      <w:proofErr w:type="spellStart"/>
      <w:proofErr w:type="gramStart"/>
      <w:r w:rsidRPr="37C9D903">
        <w:rPr>
          <w:rFonts w:ascii="Titillium" w:eastAsia="Montserrat" w:hAnsi="Titillium"/>
          <w:sz w:val="18"/>
          <w:szCs w:val="18"/>
        </w:rPr>
        <w:t>iniziativa;</w:t>
      </w:r>
      <w:r w:rsidR="00A40AB0" w:rsidRPr="00DD195F">
        <w:rPr>
          <w:rFonts w:ascii="Titillium" w:eastAsia="Montserrat" w:hAnsi="Titillium" w:cstheme="minorHAnsi"/>
          <w:sz w:val="18"/>
          <w:szCs w:val="18"/>
        </w:rPr>
        <w:t>SENTITO</w:t>
      </w:r>
      <w:proofErr w:type="spellEnd"/>
      <w:proofErr w:type="gramEnd"/>
      <w:r w:rsidR="00A40AB0" w:rsidRPr="00DD195F">
        <w:rPr>
          <w:rFonts w:ascii="Titillium" w:eastAsia="Montserrat" w:hAnsi="Titillium" w:cstheme="minorHAnsi"/>
          <w:sz w:val="18"/>
          <w:szCs w:val="18"/>
        </w:rPr>
        <w:t xml:space="preserve"> il Rettore del Politecnico di </w:t>
      </w:r>
      <w:r w:rsidR="00A40AB0">
        <w:rPr>
          <w:rFonts w:ascii="Titillium" w:eastAsia="Montserrat" w:hAnsi="Titillium" w:cstheme="minorHAnsi"/>
          <w:sz w:val="18"/>
          <w:szCs w:val="18"/>
        </w:rPr>
        <w:t>Bari;</w:t>
      </w:r>
    </w:p>
    <w:p w14:paraId="1146AC64" w14:textId="77777777" w:rsidR="00A40AB0" w:rsidRPr="00DD195F" w:rsidRDefault="00A40AB0" w:rsidP="00A40AB0">
      <w:pPr>
        <w:spacing w:after="145" w:line="259" w:lineRule="auto"/>
        <w:ind w:right="48"/>
        <w:jc w:val="both"/>
        <w:rPr>
          <w:rFonts w:ascii="Titillium" w:eastAsia="Montserrat" w:hAnsi="Titillium" w:cstheme="minorHAnsi"/>
          <w:sz w:val="18"/>
          <w:szCs w:val="18"/>
        </w:rPr>
      </w:pPr>
    </w:p>
    <w:p w14:paraId="5F503E16" w14:textId="77777777" w:rsidR="00A40AB0" w:rsidRPr="00ED3978" w:rsidRDefault="00A40AB0" w:rsidP="00A40AB0">
      <w:pPr>
        <w:spacing w:after="145" w:line="259" w:lineRule="auto"/>
        <w:ind w:right="48"/>
        <w:jc w:val="center"/>
        <w:rPr>
          <w:rFonts w:ascii="Titillium" w:eastAsia="Montserrat" w:hAnsi="Titillium" w:cstheme="minorHAnsi"/>
          <w:b/>
          <w:sz w:val="18"/>
          <w:szCs w:val="18"/>
        </w:rPr>
      </w:pPr>
      <w:r w:rsidRPr="00ED3978">
        <w:rPr>
          <w:rFonts w:ascii="Titillium" w:eastAsia="Montserrat" w:hAnsi="Titillium" w:cstheme="minorHAnsi"/>
          <w:b/>
          <w:sz w:val="18"/>
          <w:szCs w:val="18"/>
        </w:rPr>
        <w:t>Il Direttore Generale del Politecnico di Bari</w:t>
      </w:r>
    </w:p>
    <w:p w14:paraId="246AAFF4" w14:textId="77777777" w:rsidR="00A40AB0" w:rsidRPr="00ED3978" w:rsidRDefault="00A40AB0" w:rsidP="00A40AB0">
      <w:pPr>
        <w:spacing w:after="145" w:line="259" w:lineRule="auto"/>
        <w:ind w:right="48"/>
        <w:jc w:val="center"/>
        <w:rPr>
          <w:rFonts w:ascii="Titillium" w:eastAsia="Montserrat" w:hAnsi="Titillium" w:cstheme="minorHAnsi"/>
          <w:b/>
          <w:sz w:val="18"/>
          <w:szCs w:val="18"/>
        </w:rPr>
      </w:pPr>
      <w:r w:rsidRPr="00ED3978">
        <w:rPr>
          <w:rFonts w:ascii="Titillium" w:eastAsia="Montserrat" w:hAnsi="Titillium" w:cstheme="minorHAnsi"/>
          <w:b/>
          <w:sz w:val="18"/>
          <w:szCs w:val="18"/>
        </w:rPr>
        <w:t>DECRETA</w:t>
      </w:r>
    </w:p>
    <w:p w14:paraId="2BECF4F0" w14:textId="77777777" w:rsidR="00A40AB0" w:rsidRPr="0053094D" w:rsidRDefault="00A40AB0" w:rsidP="00A40AB0">
      <w:pPr>
        <w:spacing w:after="145" w:line="259" w:lineRule="auto"/>
        <w:ind w:right="48"/>
        <w:jc w:val="both"/>
        <w:rPr>
          <w:rFonts w:ascii="Titillium" w:eastAsia="Montserrat" w:hAnsi="Titillium" w:cstheme="minorHAnsi"/>
          <w:sz w:val="18"/>
          <w:szCs w:val="18"/>
        </w:rPr>
      </w:pPr>
      <w:r w:rsidRPr="00916FB2">
        <w:rPr>
          <w:rFonts w:ascii="Titillium" w:eastAsia="Montserrat" w:hAnsi="Titillium" w:cstheme="minorHAnsi"/>
          <w:sz w:val="18"/>
          <w:szCs w:val="18"/>
        </w:rPr>
        <w:t xml:space="preserve">Di approvare il seguente </w:t>
      </w:r>
      <w:r>
        <w:rPr>
          <w:rFonts w:ascii="Titillium" w:eastAsia="Montserrat" w:hAnsi="Titillium" w:cstheme="minorHAnsi"/>
          <w:sz w:val="18"/>
          <w:szCs w:val="18"/>
        </w:rPr>
        <w:t>B</w:t>
      </w:r>
      <w:r w:rsidRPr="00916FB2">
        <w:rPr>
          <w:rFonts w:ascii="Titillium" w:eastAsia="Montserrat" w:hAnsi="Titillium" w:cstheme="minorHAnsi"/>
          <w:sz w:val="18"/>
          <w:szCs w:val="18"/>
        </w:rPr>
        <w:t>ando a cascata, ai sensi dell’art.</w:t>
      </w:r>
      <w:r>
        <w:rPr>
          <w:rFonts w:ascii="Titillium" w:eastAsia="Montserrat" w:hAnsi="Titillium" w:cstheme="minorHAnsi"/>
          <w:sz w:val="18"/>
          <w:szCs w:val="18"/>
        </w:rPr>
        <w:t xml:space="preserve"> </w:t>
      </w:r>
      <w:r w:rsidRPr="00916FB2">
        <w:rPr>
          <w:rFonts w:ascii="Titillium" w:eastAsia="Montserrat" w:hAnsi="Titillium" w:cstheme="minorHAnsi"/>
          <w:sz w:val="18"/>
          <w:szCs w:val="18"/>
        </w:rPr>
        <w:t>5 dell’Avviso MUR 341 del 15/03/2022, per il finanziamento di proposte di intervento per attività di ricerca svolte da Università, Enti Pubblici di Ricerca e altri Organismi di Ricerca in forma singola o congiunta nell’ambito del Progetto dal titolo</w:t>
      </w:r>
      <w:bookmarkStart w:id="2" w:name="_Hlk147160445"/>
      <w:r w:rsidRPr="00916FB2">
        <w:rPr>
          <w:rFonts w:ascii="Titillium" w:eastAsia="Montserrat" w:hAnsi="Titillium" w:cstheme="minorHAnsi"/>
          <w:sz w:val="18"/>
          <w:szCs w:val="18"/>
        </w:rPr>
        <w:t xml:space="preserve"> “</w:t>
      </w:r>
      <w:proofErr w:type="spellStart"/>
      <w:r w:rsidRPr="00916FB2">
        <w:rPr>
          <w:rFonts w:ascii="Titillium" w:eastAsia="Montserrat" w:hAnsi="Titillium" w:cstheme="minorHAnsi"/>
          <w:sz w:val="18"/>
          <w:szCs w:val="18"/>
        </w:rPr>
        <w:t>RESearch</w:t>
      </w:r>
      <w:proofErr w:type="spellEnd"/>
      <w:r w:rsidRPr="00916FB2">
        <w:rPr>
          <w:rFonts w:ascii="Titillium" w:eastAsia="Montserrat" w:hAnsi="Titillium" w:cstheme="minorHAnsi"/>
          <w:sz w:val="18"/>
          <w:szCs w:val="18"/>
        </w:rPr>
        <w:t xml:space="preserve"> and </w:t>
      </w:r>
      <w:proofErr w:type="spellStart"/>
      <w:r w:rsidRPr="00916FB2">
        <w:rPr>
          <w:rFonts w:ascii="Titillium" w:eastAsia="Montserrat" w:hAnsi="Titillium" w:cstheme="minorHAnsi"/>
          <w:sz w:val="18"/>
          <w:szCs w:val="18"/>
        </w:rPr>
        <w:t>innovation</w:t>
      </w:r>
      <w:proofErr w:type="spellEnd"/>
      <w:r w:rsidRPr="00916FB2">
        <w:rPr>
          <w:rFonts w:ascii="Titillium" w:eastAsia="Montserrat" w:hAnsi="Titillium" w:cstheme="minorHAnsi"/>
          <w:sz w:val="18"/>
          <w:szCs w:val="18"/>
        </w:rPr>
        <w:t xml:space="preserve"> on future </w:t>
      </w:r>
      <w:proofErr w:type="spellStart"/>
      <w:r w:rsidRPr="00916FB2">
        <w:rPr>
          <w:rFonts w:ascii="Titillium" w:eastAsia="Montserrat" w:hAnsi="Titillium" w:cstheme="minorHAnsi"/>
          <w:sz w:val="18"/>
          <w:szCs w:val="18"/>
        </w:rPr>
        <w:t>Telecommunications</w:t>
      </w:r>
      <w:proofErr w:type="spellEnd"/>
      <w:r w:rsidRPr="00916FB2">
        <w:rPr>
          <w:rFonts w:ascii="Titillium" w:eastAsia="Montserrat" w:hAnsi="Titillium" w:cstheme="minorHAnsi"/>
          <w:sz w:val="18"/>
          <w:szCs w:val="18"/>
        </w:rPr>
        <w:t xml:space="preserve"> systems and networks, to make </w:t>
      </w:r>
      <w:proofErr w:type="spellStart"/>
      <w:r w:rsidRPr="00916FB2">
        <w:rPr>
          <w:rFonts w:ascii="Titillium" w:eastAsia="Montserrat" w:hAnsi="Titillium" w:cstheme="minorHAnsi"/>
          <w:sz w:val="18"/>
          <w:szCs w:val="18"/>
        </w:rPr>
        <w:t>Italy</w:t>
      </w:r>
      <w:proofErr w:type="spellEnd"/>
      <w:r w:rsidRPr="00916FB2">
        <w:rPr>
          <w:rFonts w:ascii="Titillium" w:eastAsia="Montserrat" w:hAnsi="Titillium" w:cstheme="minorHAnsi"/>
          <w:sz w:val="18"/>
          <w:szCs w:val="18"/>
        </w:rPr>
        <w:t xml:space="preserve"> more </w:t>
      </w:r>
      <w:proofErr w:type="spellStart"/>
      <w:r w:rsidRPr="00916FB2">
        <w:rPr>
          <w:rFonts w:ascii="Titillium" w:eastAsia="Montserrat" w:hAnsi="Titillium" w:cstheme="minorHAnsi"/>
          <w:sz w:val="18"/>
          <w:szCs w:val="18"/>
        </w:rPr>
        <w:t>smART</w:t>
      </w:r>
      <w:proofErr w:type="spellEnd"/>
      <w:r w:rsidRPr="00916FB2">
        <w:rPr>
          <w:rFonts w:ascii="Titillium" w:eastAsia="Montserrat" w:hAnsi="Titillium" w:cstheme="minorHAnsi"/>
          <w:sz w:val="18"/>
          <w:szCs w:val="18"/>
        </w:rPr>
        <w:t>” (di seguito RESTART)</w:t>
      </w:r>
      <w:bookmarkEnd w:id="2"/>
      <w:r w:rsidRPr="00916FB2">
        <w:rPr>
          <w:rFonts w:ascii="Titillium" w:eastAsia="Montserrat" w:hAnsi="Titillium" w:cstheme="minorHAnsi"/>
          <w:sz w:val="18"/>
          <w:szCs w:val="18"/>
        </w:rPr>
        <w:t xml:space="preserve">, Codice PE 00000001, CUP D93C22000910001 per lo </w:t>
      </w:r>
      <w:proofErr w:type="spellStart"/>
      <w:r w:rsidRPr="00916FB2">
        <w:rPr>
          <w:rFonts w:ascii="Titillium" w:eastAsia="Montserrat" w:hAnsi="Titillium" w:cstheme="minorHAnsi"/>
          <w:sz w:val="18"/>
          <w:szCs w:val="18"/>
        </w:rPr>
        <w:t>Spoke</w:t>
      </w:r>
      <w:proofErr w:type="spellEnd"/>
      <w:r w:rsidRPr="00916FB2">
        <w:rPr>
          <w:rFonts w:ascii="Titillium" w:eastAsia="Montserrat" w:hAnsi="Titillium" w:cstheme="minorHAnsi"/>
          <w:sz w:val="18"/>
          <w:szCs w:val="18"/>
        </w:rPr>
        <w:t xml:space="preserve"> 2 “Integration of Networks and Services”, nell’ambito del PNRR, Missione 4, Componente 2, Investimento 1.3 –finanziato dall’Unione europea – </w:t>
      </w:r>
      <w:proofErr w:type="spellStart"/>
      <w:r w:rsidRPr="00916FB2">
        <w:rPr>
          <w:rFonts w:ascii="Titillium" w:eastAsia="Montserrat" w:hAnsi="Titillium" w:cstheme="minorHAnsi"/>
          <w:sz w:val="18"/>
          <w:szCs w:val="18"/>
        </w:rPr>
        <w:t>NextGenerationEU</w:t>
      </w:r>
      <w:proofErr w:type="spellEnd"/>
      <w:r w:rsidRPr="00916FB2">
        <w:rPr>
          <w:rFonts w:ascii="Titillium" w:eastAsia="Montserrat" w:hAnsi="Titillium" w:cstheme="minorHAnsi"/>
          <w:sz w:val="18"/>
          <w:szCs w:val="18"/>
        </w:rPr>
        <w:t>, giusto Decreto Direttoriale MUR</w:t>
      </w:r>
      <w:r w:rsidRPr="0053094D">
        <w:rPr>
          <w:rFonts w:ascii="Titillium" w:eastAsia="Montserrat" w:hAnsi="Titillium" w:cstheme="minorHAnsi"/>
          <w:sz w:val="18"/>
          <w:szCs w:val="18"/>
        </w:rPr>
        <w:t xml:space="preserve"> </w:t>
      </w:r>
      <w:r>
        <w:rPr>
          <w:rFonts w:ascii="Titillium" w:eastAsia="Montserrat" w:hAnsi="Titillium" w:cstheme="minorHAnsi"/>
          <w:sz w:val="18"/>
          <w:szCs w:val="18"/>
        </w:rPr>
        <w:t xml:space="preserve">di concessione del finanziamento </w:t>
      </w:r>
      <w:r w:rsidRPr="0053094D">
        <w:rPr>
          <w:rFonts w:ascii="Titillium" w:eastAsia="Montserrat" w:hAnsi="Titillium" w:cstheme="minorHAnsi"/>
          <w:sz w:val="18"/>
          <w:szCs w:val="18"/>
        </w:rPr>
        <w:t>n. 1549 del 11</w:t>
      </w:r>
      <w:r>
        <w:rPr>
          <w:rFonts w:ascii="Titillium" w:eastAsia="Montserrat" w:hAnsi="Titillium" w:cstheme="minorHAnsi"/>
          <w:sz w:val="18"/>
          <w:szCs w:val="18"/>
        </w:rPr>
        <w:t>/</w:t>
      </w:r>
      <w:r w:rsidRPr="0053094D">
        <w:rPr>
          <w:rFonts w:ascii="Titillium" w:eastAsia="Montserrat" w:hAnsi="Titillium" w:cstheme="minorHAnsi"/>
          <w:sz w:val="18"/>
          <w:szCs w:val="18"/>
        </w:rPr>
        <w:t>10</w:t>
      </w:r>
      <w:r>
        <w:rPr>
          <w:rFonts w:ascii="Titillium" w:eastAsia="Montserrat" w:hAnsi="Titillium" w:cstheme="minorHAnsi"/>
          <w:sz w:val="18"/>
          <w:szCs w:val="18"/>
        </w:rPr>
        <w:t>/</w:t>
      </w:r>
      <w:r w:rsidRPr="0053094D">
        <w:rPr>
          <w:rFonts w:ascii="Titillium" w:eastAsia="Montserrat" w:hAnsi="Titillium" w:cstheme="minorHAnsi"/>
          <w:sz w:val="18"/>
          <w:szCs w:val="18"/>
        </w:rPr>
        <w:t>2022</w:t>
      </w:r>
      <w:r>
        <w:rPr>
          <w:rFonts w:ascii="Titillium" w:eastAsia="Montserrat" w:hAnsi="Titillium" w:cstheme="minorHAnsi"/>
          <w:sz w:val="18"/>
          <w:szCs w:val="18"/>
        </w:rPr>
        <w:t xml:space="preserve">. </w:t>
      </w:r>
    </w:p>
    <w:p w14:paraId="43E1AB8B" w14:textId="77777777" w:rsidR="00A40AB0" w:rsidRDefault="00A40AB0">
      <w:pPr>
        <w:rPr>
          <w:rFonts w:ascii="Titillium" w:hAnsi="Titillium" w:cstheme="minorHAnsi"/>
          <w:sz w:val="18"/>
          <w:szCs w:val="18"/>
          <w:highlight w:val="green"/>
        </w:rPr>
      </w:pPr>
      <w:r>
        <w:rPr>
          <w:rFonts w:ascii="Titillium" w:hAnsi="Titillium" w:cstheme="minorHAnsi"/>
          <w:sz w:val="18"/>
          <w:szCs w:val="18"/>
          <w:highlight w:val="green"/>
        </w:rPr>
        <w:br w:type="page"/>
      </w:r>
    </w:p>
    <w:p w14:paraId="366A68FC" w14:textId="77777777" w:rsidR="00F1718F" w:rsidRPr="00286563" w:rsidRDefault="00F1718F" w:rsidP="00F1718F">
      <w:pPr>
        <w:spacing w:after="145" w:line="259" w:lineRule="auto"/>
        <w:ind w:right="48"/>
        <w:jc w:val="right"/>
        <w:rPr>
          <w:rFonts w:ascii="Titillium" w:hAnsi="Titillium" w:cstheme="minorHAnsi"/>
          <w:sz w:val="18"/>
          <w:szCs w:val="18"/>
        </w:rPr>
      </w:pPr>
      <w:r w:rsidRPr="00F43FFE">
        <w:rPr>
          <w:rFonts w:ascii="Titillium" w:eastAsia="Montserrat" w:hAnsi="Titillium" w:cstheme="minorHAnsi"/>
          <w:sz w:val="18"/>
          <w:szCs w:val="18"/>
          <w:highlight w:val="green"/>
        </w:rPr>
        <w:lastRenderedPageBreak/>
        <w:t xml:space="preserve">Approvato con </w:t>
      </w:r>
      <w:r w:rsidRPr="00274EB8">
        <w:rPr>
          <w:rFonts w:ascii="Titillium" w:eastAsia="Montserrat" w:hAnsi="Titillium" w:cstheme="minorHAnsi"/>
          <w:sz w:val="18"/>
          <w:szCs w:val="18"/>
          <w:highlight w:val="green"/>
        </w:rPr>
        <w:t>…</w:t>
      </w:r>
      <w:r w:rsidRPr="00F43FFE">
        <w:rPr>
          <w:rFonts w:ascii="Titillium" w:eastAsia="Montserrat" w:hAnsi="Titillium" w:cstheme="minorHAnsi"/>
          <w:sz w:val="18"/>
          <w:szCs w:val="18"/>
          <w:highlight w:val="green"/>
        </w:rPr>
        <w:t xml:space="preserve"> del </w:t>
      </w:r>
      <w:r w:rsidRPr="00274EB8">
        <w:rPr>
          <w:rFonts w:ascii="Titillium" w:eastAsia="Montserrat" w:hAnsi="Titillium" w:cstheme="minorHAnsi"/>
          <w:sz w:val="18"/>
          <w:szCs w:val="18"/>
          <w:highlight w:val="green"/>
        </w:rPr>
        <w:t>…</w:t>
      </w:r>
    </w:p>
    <w:p w14:paraId="2B4A598C" w14:textId="74D7C76C" w:rsidR="00F1718F" w:rsidRPr="00286563" w:rsidRDefault="00F1718F" w:rsidP="00F1718F">
      <w:pPr>
        <w:spacing w:line="259" w:lineRule="auto"/>
        <w:ind w:left="142"/>
        <w:rPr>
          <w:rFonts w:ascii="Titillium" w:hAnsi="Titillium" w:cstheme="minorHAnsi"/>
          <w:sz w:val="18"/>
          <w:szCs w:val="18"/>
        </w:rPr>
      </w:pPr>
      <w:r w:rsidRPr="00286563">
        <w:rPr>
          <w:rFonts w:ascii="Titillium" w:hAnsi="Titillium" w:cstheme="minorHAnsi"/>
          <w:sz w:val="18"/>
          <w:szCs w:val="18"/>
        </w:rPr>
        <w:t xml:space="preserve"> </w:t>
      </w:r>
      <w:r w:rsidRPr="00286563">
        <w:rPr>
          <w:rFonts w:ascii="Titillium" w:hAnsi="Titillium" w:cstheme="minorHAnsi"/>
          <w:sz w:val="18"/>
          <w:szCs w:val="18"/>
        </w:rPr>
        <w:tab/>
      </w:r>
      <w:r w:rsidRPr="00286563">
        <w:rPr>
          <w:rFonts w:ascii="Titillium" w:eastAsia="Montserrat" w:hAnsi="Titillium" w:cstheme="minorHAnsi"/>
          <w:b/>
          <w:color w:val="81B4E2"/>
          <w:sz w:val="18"/>
          <w:szCs w:val="18"/>
        </w:rPr>
        <w:t xml:space="preserve"> </w:t>
      </w:r>
    </w:p>
    <w:p w14:paraId="5E5A2D12" w14:textId="4521BDFE" w:rsidR="00F1718F" w:rsidRPr="00286563" w:rsidRDefault="00F1718F" w:rsidP="00F1718F">
      <w:pPr>
        <w:spacing w:after="124"/>
        <w:ind w:left="159" w:right="43"/>
        <w:rPr>
          <w:rFonts w:ascii="Titillium" w:hAnsi="Titillium"/>
          <w:sz w:val="18"/>
          <w:szCs w:val="18"/>
        </w:rPr>
      </w:pPr>
      <w:r w:rsidRPr="5F7A938B">
        <w:rPr>
          <w:rFonts w:ascii="Titillium" w:hAnsi="Titillium"/>
          <w:sz w:val="18"/>
          <w:szCs w:val="18"/>
        </w:rPr>
        <w:t>Sommario .....................................................................................................................................................</w:t>
      </w:r>
      <w:r w:rsidR="00F91197" w:rsidRPr="5F7A938B">
        <w:rPr>
          <w:rFonts w:ascii="Titillium" w:hAnsi="Titillium"/>
          <w:sz w:val="18"/>
          <w:szCs w:val="18"/>
        </w:rPr>
        <w:t>...............</w:t>
      </w:r>
      <w:r w:rsidRPr="5F7A938B">
        <w:rPr>
          <w:rFonts w:ascii="Titillium" w:hAnsi="Titillium"/>
          <w:sz w:val="18"/>
          <w:szCs w:val="18"/>
        </w:rPr>
        <w:t xml:space="preserve">2 </w:t>
      </w:r>
    </w:p>
    <w:sdt>
      <w:sdtPr>
        <w:rPr>
          <w:rFonts w:ascii="Titillium" w:eastAsiaTheme="minorEastAsia" w:hAnsi="Titillium" w:cstheme="minorBidi"/>
          <w:color w:val="auto"/>
          <w:kern w:val="0"/>
          <w:sz w:val="18"/>
          <w:szCs w:val="18"/>
          <w:lang w:eastAsia="en-US"/>
          <w14:ligatures w14:val="none"/>
        </w:rPr>
        <w:id w:val="1836561757"/>
        <w:docPartObj>
          <w:docPartGallery w:val="Table of Contents"/>
        </w:docPartObj>
      </w:sdtPr>
      <w:sdtContent>
        <w:p w14:paraId="66F84708" w14:textId="03173CB6" w:rsidR="00FE5011" w:rsidRDefault="00F1718F">
          <w:pPr>
            <w:pStyle w:val="Sommario2"/>
            <w:tabs>
              <w:tab w:val="right" w:leader="dot" w:pos="9204"/>
            </w:tabs>
            <w:rPr>
              <w:rFonts w:asciiTheme="minorHAnsi" w:eastAsiaTheme="minorEastAsia" w:hAnsiTheme="minorHAnsi" w:cstheme="minorBidi"/>
              <w:noProof/>
              <w:color w:val="auto"/>
              <w:sz w:val="24"/>
              <w:szCs w:val="24"/>
            </w:rPr>
          </w:pPr>
          <w:r w:rsidRPr="00F91197">
            <w:rPr>
              <w:rFonts w:ascii="Titillium" w:hAnsi="Titillium" w:cstheme="minorHAnsi"/>
              <w:sz w:val="18"/>
              <w:szCs w:val="18"/>
            </w:rPr>
            <w:fldChar w:fldCharType="begin"/>
          </w:r>
          <w:r w:rsidRPr="00F91197">
            <w:rPr>
              <w:rFonts w:ascii="Titillium" w:hAnsi="Titillium" w:cstheme="minorHAnsi"/>
              <w:sz w:val="18"/>
              <w:szCs w:val="18"/>
            </w:rPr>
            <w:instrText xml:space="preserve"> TOC \o "1-3" \h \z \u </w:instrText>
          </w:r>
          <w:r w:rsidRPr="00F91197">
            <w:rPr>
              <w:rFonts w:ascii="Titillium" w:hAnsi="Titillium" w:cstheme="minorHAnsi"/>
              <w:sz w:val="18"/>
              <w:szCs w:val="18"/>
            </w:rPr>
            <w:fldChar w:fldCharType="separate"/>
          </w:r>
          <w:hyperlink w:anchor="_Toc172188328" w:history="1">
            <w:r w:rsidR="00FE5011" w:rsidRPr="005D56D9">
              <w:rPr>
                <w:rStyle w:val="Collegamentoipertestuale"/>
                <w:rFonts w:ascii="Titillium" w:hAnsi="Titillium"/>
                <w:noProof/>
              </w:rPr>
              <w:t>1.</w:t>
            </w:r>
            <w:r w:rsidR="00FE5011" w:rsidRPr="005D56D9">
              <w:rPr>
                <w:rStyle w:val="Collegamentoipertestuale"/>
                <w:rFonts w:ascii="Titillium" w:eastAsia="Arial" w:hAnsi="Titillium"/>
                <w:noProof/>
              </w:rPr>
              <w:t xml:space="preserve"> </w:t>
            </w:r>
            <w:r w:rsidR="00FE5011" w:rsidRPr="005D56D9">
              <w:rPr>
                <w:rStyle w:val="Collegamentoipertestuale"/>
                <w:rFonts w:ascii="Titillium" w:hAnsi="Titillium"/>
                <w:noProof/>
              </w:rPr>
              <w:t>FINALITA’, RISORSE E BASI GIURIDICHE</w:t>
            </w:r>
            <w:r w:rsidR="00FE5011">
              <w:rPr>
                <w:noProof/>
                <w:webHidden/>
              </w:rPr>
              <w:tab/>
            </w:r>
            <w:r w:rsidR="00FE5011">
              <w:rPr>
                <w:noProof/>
                <w:webHidden/>
              </w:rPr>
              <w:fldChar w:fldCharType="begin"/>
            </w:r>
            <w:r w:rsidR="00FE5011">
              <w:rPr>
                <w:noProof/>
                <w:webHidden/>
              </w:rPr>
              <w:instrText xml:space="preserve"> PAGEREF _Toc172188328 \h </w:instrText>
            </w:r>
            <w:r w:rsidR="00FE5011">
              <w:rPr>
                <w:noProof/>
                <w:webHidden/>
              </w:rPr>
            </w:r>
            <w:r w:rsidR="00FE5011">
              <w:rPr>
                <w:noProof/>
                <w:webHidden/>
              </w:rPr>
              <w:fldChar w:fldCharType="separate"/>
            </w:r>
            <w:r w:rsidR="00FE5011">
              <w:rPr>
                <w:noProof/>
                <w:webHidden/>
              </w:rPr>
              <w:t>8</w:t>
            </w:r>
            <w:r w:rsidR="00FE5011">
              <w:rPr>
                <w:noProof/>
                <w:webHidden/>
              </w:rPr>
              <w:fldChar w:fldCharType="end"/>
            </w:r>
          </w:hyperlink>
        </w:p>
        <w:p w14:paraId="5DC9E947" w14:textId="40DC3487"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29" w:history="1">
            <w:r w:rsidRPr="005D56D9">
              <w:rPr>
                <w:rStyle w:val="Collegamentoipertestuale"/>
                <w:rFonts w:ascii="Titillium" w:hAnsi="Titillium"/>
                <w:noProof/>
              </w:rPr>
              <w:t>1.1.</w:t>
            </w:r>
            <w:r w:rsidRPr="005D56D9">
              <w:rPr>
                <w:rStyle w:val="Collegamentoipertestuale"/>
                <w:rFonts w:ascii="Titillium" w:eastAsia="Arial" w:hAnsi="Titillium"/>
                <w:noProof/>
              </w:rPr>
              <w:t xml:space="preserve"> </w:t>
            </w:r>
            <w:r w:rsidRPr="005D56D9">
              <w:rPr>
                <w:rStyle w:val="Collegamentoipertestuale"/>
                <w:rFonts w:ascii="Titillium" w:hAnsi="Titillium"/>
                <w:noProof/>
              </w:rPr>
              <w:t>Inquadramento generale</w:t>
            </w:r>
            <w:r>
              <w:rPr>
                <w:noProof/>
                <w:webHidden/>
              </w:rPr>
              <w:tab/>
            </w:r>
            <w:r>
              <w:rPr>
                <w:noProof/>
                <w:webHidden/>
              </w:rPr>
              <w:fldChar w:fldCharType="begin"/>
            </w:r>
            <w:r>
              <w:rPr>
                <w:noProof/>
                <w:webHidden/>
              </w:rPr>
              <w:instrText xml:space="preserve"> PAGEREF _Toc172188329 \h </w:instrText>
            </w:r>
            <w:r>
              <w:rPr>
                <w:noProof/>
                <w:webHidden/>
              </w:rPr>
            </w:r>
            <w:r>
              <w:rPr>
                <w:noProof/>
                <w:webHidden/>
              </w:rPr>
              <w:fldChar w:fldCharType="separate"/>
            </w:r>
            <w:r>
              <w:rPr>
                <w:noProof/>
                <w:webHidden/>
              </w:rPr>
              <w:t>8</w:t>
            </w:r>
            <w:r>
              <w:rPr>
                <w:noProof/>
                <w:webHidden/>
              </w:rPr>
              <w:fldChar w:fldCharType="end"/>
            </w:r>
          </w:hyperlink>
        </w:p>
        <w:p w14:paraId="26072DCC" w14:textId="5E621BFC"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0" w:history="1">
            <w:r w:rsidRPr="005D56D9">
              <w:rPr>
                <w:rStyle w:val="Collegamentoipertestuale"/>
                <w:rFonts w:ascii="Titillium" w:hAnsi="Titillium"/>
                <w:noProof/>
              </w:rPr>
              <w:t>1.2.</w:t>
            </w:r>
            <w:r w:rsidRPr="005D56D9">
              <w:rPr>
                <w:rStyle w:val="Collegamentoipertestuale"/>
                <w:rFonts w:ascii="Titillium" w:eastAsia="Arial" w:hAnsi="Titillium"/>
                <w:noProof/>
              </w:rPr>
              <w:t xml:space="preserve"> </w:t>
            </w:r>
            <w:r w:rsidRPr="005D56D9">
              <w:rPr>
                <w:rStyle w:val="Collegamentoipertestuale"/>
                <w:rFonts w:ascii="Titillium" w:hAnsi="Titillium"/>
                <w:noProof/>
              </w:rPr>
              <w:t>Obiettivi specifici dell’Avviso</w:t>
            </w:r>
            <w:r>
              <w:rPr>
                <w:noProof/>
                <w:webHidden/>
              </w:rPr>
              <w:tab/>
            </w:r>
            <w:r>
              <w:rPr>
                <w:noProof/>
                <w:webHidden/>
              </w:rPr>
              <w:fldChar w:fldCharType="begin"/>
            </w:r>
            <w:r>
              <w:rPr>
                <w:noProof/>
                <w:webHidden/>
              </w:rPr>
              <w:instrText xml:space="preserve"> PAGEREF _Toc172188330 \h </w:instrText>
            </w:r>
            <w:r>
              <w:rPr>
                <w:noProof/>
                <w:webHidden/>
              </w:rPr>
            </w:r>
            <w:r>
              <w:rPr>
                <w:noProof/>
                <w:webHidden/>
              </w:rPr>
              <w:fldChar w:fldCharType="separate"/>
            </w:r>
            <w:r>
              <w:rPr>
                <w:noProof/>
                <w:webHidden/>
              </w:rPr>
              <w:t>9</w:t>
            </w:r>
            <w:r>
              <w:rPr>
                <w:noProof/>
                <w:webHidden/>
              </w:rPr>
              <w:fldChar w:fldCharType="end"/>
            </w:r>
          </w:hyperlink>
        </w:p>
        <w:p w14:paraId="7C74BF40" w14:textId="43C0AAED"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1" w:history="1">
            <w:r w:rsidRPr="005D56D9">
              <w:rPr>
                <w:rStyle w:val="Collegamentoipertestuale"/>
                <w:rFonts w:ascii="Titillium" w:hAnsi="Titillium"/>
                <w:noProof/>
              </w:rPr>
              <w:t>1.3.</w:t>
            </w:r>
            <w:r w:rsidRPr="005D56D9">
              <w:rPr>
                <w:rStyle w:val="Collegamentoipertestuale"/>
                <w:rFonts w:ascii="Titillium" w:eastAsia="Arial" w:hAnsi="Titillium"/>
                <w:noProof/>
              </w:rPr>
              <w:t xml:space="preserve"> </w:t>
            </w:r>
            <w:r w:rsidRPr="005D56D9">
              <w:rPr>
                <w:rStyle w:val="Collegamentoipertestuale"/>
                <w:rFonts w:ascii="Titillium" w:hAnsi="Titillium"/>
                <w:noProof/>
              </w:rPr>
              <w:t>Dotazione finanziaria</w:t>
            </w:r>
            <w:r>
              <w:rPr>
                <w:noProof/>
                <w:webHidden/>
              </w:rPr>
              <w:tab/>
            </w:r>
            <w:r>
              <w:rPr>
                <w:noProof/>
                <w:webHidden/>
              </w:rPr>
              <w:fldChar w:fldCharType="begin"/>
            </w:r>
            <w:r>
              <w:rPr>
                <w:noProof/>
                <w:webHidden/>
              </w:rPr>
              <w:instrText xml:space="preserve"> PAGEREF _Toc172188331 \h </w:instrText>
            </w:r>
            <w:r>
              <w:rPr>
                <w:noProof/>
                <w:webHidden/>
              </w:rPr>
            </w:r>
            <w:r>
              <w:rPr>
                <w:noProof/>
                <w:webHidden/>
              </w:rPr>
              <w:fldChar w:fldCharType="separate"/>
            </w:r>
            <w:r>
              <w:rPr>
                <w:noProof/>
                <w:webHidden/>
              </w:rPr>
              <w:t>9</w:t>
            </w:r>
            <w:r>
              <w:rPr>
                <w:noProof/>
                <w:webHidden/>
              </w:rPr>
              <w:fldChar w:fldCharType="end"/>
            </w:r>
          </w:hyperlink>
        </w:p>
        <w:p w14:paraId="25D9F9C8" w14:textId="4912C5D4"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2" w:history="1">
            <w:r w:rsidRPr="005D56D9">
              <w:rPr>
                <w:rStyle w:val="Collegamentoipertestuale"/>
                <w:rFonts w:ascii="Titillium" w:hAnsi="Titillium"/>
                <w:noProof/>
              </w:rPr>
              <w:t>1.4.</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Base giuridica di riferimento</w:t>
            </w:r>
            <w:r>
              <w:rPr>
                <w:noProof/>
                <w:webHidden/>
              </w:rPr>
              <w:tab/>
            </w:r>
            <w:r>
              <w:rPr>
                <w:noProof/>
                <w:webHidden/>
              </w:rPr>
              <w:fldChar w:fldCharType="begin"/>
            </w:r>
            <w:r>
              <w:rPr>
                <w:noProof/>
                <w:webHidden/>
              </w:rPr>
              <w:instrText xml:space="preserve"> PAGEREF _Toc172188332 \h </w:instrText>
            </w:r>
            <w:r>
              <w:rPr>
                <w:noProof/>
                <w:webHidden/>
              </w:rPr>
            </w:r>
            <w:r>
              <w:rPr>
                <w:noProof/>
                <w:webHidden/>
              </w:rPr>
              <w:fldChar w:fldCharType="separate"/>
            </w:r>
            <w:r>
              <w:rPr>
                <w:noProof/>
                <w:webHidden/>
              </w:rPr>
              <w:t>9</w:t>
            </w:r>
            <w:r>
              <w:rPr>
                <w:noProof/>
                <w:webHidden/>
              </w:rPr>
              <w:fldChar w:fldCharType="end"/>
            </w:r>
          </w:hyperlink>
        </w:p>
        <w:p w14:paraId="365026FA" w14:textId="69907D5B"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33" w:history="1">
            <w:r w:rsidRPr="005D56D9">
              <w:rPr>
                <w:rStyle w:val="Collegamentoipertestuale"/>
                <w:rFonts w:ascii="Titillium" w:hAnsi="Titillium"/>
                <w:noProof/>
              </w:rPr>
              <w:t>2. REQUISITI GENERALI</w:t>
            </w:r>
            <w:r>
              <w:rPr>
                <w:noProof/>
                <w:webHidden/>
              </w:rPr>
              <w:tab/>
            </w:r>
            <w:r>
              <w:rPr>
                <w:noProof/>
                <w:webHidden/>
              </w:rPr>
              <w:fldChar w:fldCharType="begin"/>
            </w:r>
            <w:r>
              <w:rPr>
                <w:noProof/>
                <w:webHidden/>
              </w:rPr>
              <w:instrText xml:space="preserve"> PAGEREF _Toc172188333 \h </w:instrText>
            </w:r>
            <w:r>
              <w:rPr>
                <w:noProof/>
                <w:webHidden/>
              </w:rPr>
            </w:r>
            <w:r>
              <w:rPr>
                <w:noProof/>
                <w:webHidden/>
              </w:rPr>
              <w:fldChar w:fldCharType="separate"/>
            </w:r>
            <w:r>
              <w:rPr>
                <w:noProof/>
                <w:webHidden/>
              </w:rPr>
              <w:t>11</w:t>
            </w:r>
            <w:r>
              <w:rPr>
                <w:noProof/>
                <w:webHidden/>
              </w:rPr>
              <w:fldChar w:fldCharType="end"/>
            </w:r>
          </w:hyperlink>
        </w:p>
        <w:p w14:paraId="3BF41CF0" w14:textId="3E0C2813"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4" w:history="1">
            <w:r w:rsidRPr="005D56D9">
              <w:rPr>
                <w:rStyle w:val="Collegamentoipertestuale"/>
                <w:rFonts w:ascii="Titillium" w:hAnsi="Titillium"/>
                <w:noProof/>
              </w:rPr>
              <w:t>2.1. Proponente, Beneficiari e requisiti di ammissibilità</w:t>
            </w:r>
            <w:r>
              <w:rPr>
                <w:noProof/>
                <w:webHidden/>
              </w:rPr>
              <w:tab/>
            </w:r>
            <w:r>
              <w:rPr>
                <w:noProof/>
                <w:webHidden/>
              </w:rPr>
              <w:fldChar w:fldCharType="begin"/>
            </w:r>
            <w:r>
              <w:rPr>
                <w:noProof/>
                <w:webHidden/>
              </w:rPr>
              <w:instrText xml:space="preserve"> PAGEREF _Toc172188334 \h </w:instrText>
            </w:r>
            <w:r>
              <w:rPr>
                <w:noProof/>
                <w:webHidden/>
              </w:rPr>
            </w:r>
            <w:r>
              <w:rPr>
                <w:noProof/>
                <w:webHidden/>
              </w:rPr>
              <w:fldChar w:fldCharType="separate"/>
            </w:r>
            <w:r>
              <w:rPr>
                <w:noProof/>
                <w:webHidden/>
              </w:rPr>
              <w:t>11</w:t>
            </w:r>
            <w:r>
              <w:rPr>
                <w:noProof/>
                <w:webHidden/>
              </w:rPr>
              <w:fldChar w:fldCharType="end"/>
            </w:r>
          </w:hyperlink>
        </w:p>
        <w:p w14:paraId="1F06EE0B" w14:textId="368D870C"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5" w:history="1">
            <w:r w:rsidRPr="005D56D9">
              <w:rPr>
                <w:rStyle w:val="Collegamentoipertestuale"/>
                <w:rFonts w:ascii="Titillium" w:hAnsi="Titillium"/>
                <w:noProof/>
              </w:rPr>
              <w:t>2.2.</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Ambito di intervento</w:t>
            </w:r>
            <w:r>
              <w:rPr>
                <w:noProof/>
                <w:webHidden/>
              </w:rPr>
              <w:tab/>
            </w:r>
            <w:r>
              <w:rPr>
                <w:noProof/>
                <w:webHidden/>
              </w:rPr>
              <w:fldChar w:fldCharType="begin"/>
            </w:r>
            <w:r>
              <w:rPr>
                <w:noProof/>
                <w:webHidden/>
              </w:rPr>
              <w:instrText xml:space="preserve"> PAGEREF _Toc172188335 \h </w:instrText>
            </w:r>
            <w:r>
              <w:rPr>
                <w:noProof/>
                <w:webHidden/>
              </w:rPr>
            </w:r>
            <w:r>
              <w:rPr>
                <w:noProof/>
                <w:webHidden/>
              </w:rPr>
              <w:fldChar w:fldCharType="separate"/>
            </w:r>
            <w:r>
              <w:rPr>
                <w:noProof/>
                <w:webHidden/>
              </w:rPr>
              <w:t>12</w:t>
            </w:r>
            <w:r>
              <w:rPr>
                <w:noProof/>
                <w:webHidden/>
              </w:rPr>
              <w:fldChar w:fldCharType="end"/>
            </w:r>
          </w:hyperlink>
        </w:p>
        <w:p w14:paraId="67E6E114" w14:textId="1849B0F2"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6" w:history="1">
            <w:r w:rsidRPr="005D56D9">
              <w:rPr>
                <w:rStyle w:val="Collegamentoipertestuale"/>
                <w:rFonts w:ascii="Titillium" w:hAnsi="Titillium"/>
                <w:noProof/>
              </w:rPr>
              <w:t>2.3. Ambito territoriale</w:t>
            </w:r>
            <w:r>
              <w:rPr>
                <w:noProof/>
                <w:webHidden/>
              </w:rPr>
              <w:tab/>
            </w:r>
            <w:r>
              <w:rPr>
                <w:noProof/>
                <w:webHidden/>
              </w:rPr>
              <w:fldChar w:fldCharType="begin"/>
            </w:r>
            <w:r>
              <w:rPr>
                <w:noProof/>
                <w:webHidden/>
              </w:rPr>
              <w:instrText xml:space="preserve"> PAGEREF _Toc172188336 \h </w:instrText>
            </w:r>
            <w:r>
              <w:rPr>
                <w:noProof/>
                <w:webHidden/>
              </w:rPr>
            </w:r>
            <w:r>
              <w:rPr>
                <w:noProof/>
                <w:webHidden/>
              </w:rPr>
              <w:fldChar w:fldCharType="separate"/>
            </w:r>
            <w:r>
              <w:rPr>
                <w:noProof/>
                <w:webHidden/>
              </w:rPr>
              <w:t>12</w:t>
            </w:r>
            <w:r>
              <w:rPr>
                <w:noProof/>
                <w:webHidden/>
              </w:rPr>
              <w:fldChar w:fldCharType="end"/>
            </w:r>
          </w:hyperlink>
        </w:p>
        <w:p w14:paraId="1F55A83D" w14:textId="5117FCEF"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37" w:history="1">
            <w:r w:rsidRPr="005D56D9">
              <w:rPr>
                <w:rStyle w:val="Collegamentoipertestuale"/>
                <w:rFonts w:ascii="Titillium" w:hAnsi="Titillium"/>
                <w:noProof/>
              </w:rPr>
              <w:t>3.</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INTERVENTI AMMISSIBILI</w:t>
            </w:r>
            <w:r>
              <w:rPr>
                <w:noProof/>
                <w:webHidden/>
              </w:rPr>
              <w:tab/>
            </w:r>
            <w:r>
              <w:rPr>
                <w:noProof/>
                <w:webHidden/>
              </w:rPr>
              <w:fldChar w:fldCharType="begin"/>
            </w:r>
            <w:r>
              <w:rPr>
                <w:noProof/>
                <w:webHidden/>
              </w:rPr>
              <w:instrText xml:space="preserve"> PAGEREF _Toc172188337 \h </w:instrText>
            </w:r>
            <w:r>
              <w:rPr>
                <w:noProof/>
                <w:webHidden/>
              </w:rPr>
            </w:r>
            <w:r>
              <w:rPr>
                <w:noProof/>
                <w:webHidden/>
              </w:rPr>
              <w:fldChar w:fldCharType="separate"/>
            </w:r>
            <w:r>
              <w:rPr>
                <w:noProof/>
                <w:webHidden/>
              </w:rPr>
              <w:t>13</w:t>
            </w:r>
            <w:r>
              <w:rPr>
                <w:noProof/>
                <w:webHidden/>
              </w:rPr>
              <w:fldChar w:fldCharType="end"/>
            </w:r>
          </w:hyperlink>
        </w:p>
        <w:p w14:paraId="3423FC2F" w14:textId="4D894E0D"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8" w:history="1">
            <w:r w:rsidRPr="005D56D9">
              <w:rPr>
                <w:rStyle w:val="Collegamentoipertestuale"/>
                <w:rFonts w:ascii="Titillium" w:hAnsi="Titillium"/>
                <w:noProof/>
              </w:rPr>
              <w:t>3.1.</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Dimensione finanziaria, durata e termini di realizzazione</w:t>
            </w:r>
            <w:r>
              <w:rPr>
                <w:noProof/>
                <w:webHidden/>
              </w:rPr>
              <w:tab/>
            </w:r>
            <w:r>
              <w:rPr>
                <w:noProof/>
                <w:webHidden/>
              </w:rPr>
              <w:fldChar w:fldCharType="begin"/>
            </w:r>
            <w:r>
              <w:rPr>
                <w:noProof/>
                <w:webHidden/>
              </w:rPr>
              <w:instrText xml:space="preserve"> PAGEREF _Toc172188338 \h </w:instrText>
            </w:r>
            <w:r>
              <w:rPr>
                <w:noProof/>
                <w:webHidden/>
              </w:rPr>
            </w:r>
            <w:r>
              <w:rPr>
                <w:noProof/>
                <w:webHidden/>
              </w:rPr>
              <w:fldChar w:fldCharType="separate"/>
            </w:r>
            <w:r>
              <w:rPr>
                <w:noProof/>
                <w:webHidden/>
              </w:rPr>
              <w:t>13</w:t>
            </w:r>
            <w:r>
              <w:rPr>
                <w:noProof/>
                <w:webHidden/>
              </w:rPr>
              <w:fldChar w:fldCharType="end"/>
            </w:r>
          </w:hyperlink>
        </w:p>
        <w:p w14:paraId="638E709D" w14:textId="29012D54"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39" w:history="1">
            <w:r w:rsidRPr="005D56D9">
              <w:rPr>
                <w:rStyle w:val="Collegamentoipertestuale"/>
                <w:rFonts w:ascii="Titillium" w:hAnsi="Titillium"/>
                <w:noProof/>
              </w:rPr>
              <w:t>3.2.</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Requisiti di ammissibilità degli interventi</w:t>
            </w:r>
            <w:r>
              <w:rPr>
                <w:noProof/>
                <w:webHidden/>
              </w:rPr>
              <w:tab/>
            </w:r>
            <w:r>
              <w:rPr>
                <w:noProof/>
                <w:webHidden/>
              </w:rPr>
              <w:fldChar w:fldCharType="begin"/>
            </w:r>
            <w:r>
              <w:rPr>
                <w:noProof/>
                <w:webHidden/>
              </w:rPr>
              <w:instrText xml:space="preserve"> PAGEREF _Toc172188339 \h </w:instrText>
            </w:r>
            <w:r>
              <w:rPr>
                <w:noProof/>
                <w:webHidden/>
              </w:rPr>
            </w:r>
            <w:r>
              <w:rPr>
                <w:noProof/>
                <w:webHidden/>
              </w:rPr>
              <w:fldChar w:fldCharType="separate"/>
            </w:r>
            <w:r>
              <w:rPr>
                <w:noProof/>
                <w:webHidden/>
              </w:rPr>
              <w:t>13</w:t>
            </w:r>
            <w:r>
              <w:rPr>
                <w:noProof/>
                <w:webHidden/>
              </w:rPr>
              <w:fldChar w:fldCharType="end"/>
            </w:r>
          </w:hyperlink>
        </w:p>
        <w:p w14:paraId="6A831332" w14:textId="458F9A38"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40" w:history="1">
            <w:r w:rsidRPr="005D56D9">
              <w:rPr>
                <w:rStyle w:val="Collegamentoipertestuale"/>
                <w:rFonts w:ascii="Titillium" w:hAnsi="Titillium"/>
                <w:noProof/>
              </w:rPr>
              <w:t>3.3.</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Spese ammissibili</w:t>
            </w:r>
            <w:r>
              <w:rPr>
                <w:noProof/>
                <w:webHidden/>
              </w:rPr>
              <w:tab/>
            </w:r>
            <w:r>
              <w:rPr>
                <w:noProof/>
                <w:webHidden/>
              </w:rPr>
              <w:fldChar w:fldCharType="begin"/>
            </w:r>
            <w:r>
              <w:rPr>
                <w:noProof/>
                <w:webHidden/>
              </w:rPr>
              <w:instrText xml:space="preserve"> PAGEREF _Toc172188340 \h </w:instrText>
            </w:r>
            <w:r>
              <w:rPr>
                <w:noProof/>
                <w:webHidden/>
              </w:rPr>
            </w:r>
            <w:r>
              <w:rPr>
                <w:noProof/>
                <w:webHidden/>
              </w:rPr>
              <w:fldChar w:fldCharType="separate"/>
            </w:r>
            <w:r>
              <w:rPr>
                <w:noProof/>
                <w:webHidden/>
              </w:rPr>
              <w:t>14</w:t>
            </w:r>
            <w:r>
              <w:rPr>
                <w:noProof/>
                <w:webHidden/>
              </w:rPr>
              <w:fldChar w:fldCharType="end"/>
            </w:r>
          </w:hyperlink>
        </w:p>
        <w:p w14:paraId="41844F0A" w14:textId="461E2D41"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41" w:history="1">
            <w:r w:rsidRPr="005D56D9">
              <w:rPr>
                <w:rStyle w:val="Collegamentoipertestuale"/>
                <w:rFonts w:ascii="Titillium" w:hAnsi="Titillium"/>
                <w:noProof/>
              </w:rPr>
              <w:t>3.4.</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Tipologie ed entità agevolazioni</w:t>
            </w:r>
            <w:r>
              <w:rPr>
                <w:noProof/>
                <w:webHidden/>
              </w:rPr>
              <w:tab/>
            </w:r>
            <w:r>
              <w:rPr>
                <w:noProof/>
                <w:webHidden/>
              </w:rPr>
              <w:fldChar w:fldCharType="begin"/>
            </w:r>
            <w:r>
              <w:rPr>
                <w:noProof/>
                <w:webHidden/>
              </w:rPr>
              <w:instrText xml:space="preserve"> PAGEREF _Toc172188341 \h </w:instrText>
            </w:r>
            <w:r>
              <w:rPr>
                <w:noProof/>
                <w:webHidden/>
              </w:rPr>
            </w:r>
            <w:r>
              <w:rPr>
                <w:noProof/>
                <w:webHidden/>
              </w:rPr>
              <w:fldChar w:fldCharType="separate"/>
            </w:r>
            <w:r>
              <w:rPr>
                <w:noProof/>
                <w:webHidden/>
              </w:rPr>
              <w:t>15</w:t>
            </w:r>
            <w:r>
              <w:rPr>
                <w:noProof/>
                <w:webHidden/>
              </w:rPr>
              <w:fldChar w:fldCharType="end"/>
            </w:r>
          </w:hyperlink>
        </w:p>
        <w:p w14:paraId="0BD8FF5D" w14:textId="6B46E953"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42" w:history="1">
            <w:r w:rsidRPr="005D56D9">
              <w:rPr>
                <w:rStyle w:val="Collegamentoipertestuale"/>
                <w:rFonts w:ascii="Titillium" w:hAnsi="Titillium"/>
                <w:noProof/>
              </w:rPr>
              <w:t>3.5.</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Regole di cumulo con altre agevolazioni pubbliche</w:t>
            </w:r>
            <w:r>
              <w:rPr>
                <w:noProof/>
                <w:webHidden/>
              </w:rPr>
              <w:tab/>
            </w:r>
            <w:r>
              <w:rPr>
                <w:noProof/>
                <w:webHidden/>
              </w:rPr>
              <w:fldChar w:fldCharType="begin"/>
            </w:r>
            <w:r>
              <w:rPr>
                <w:noProof/>
                <w:webHidden/>
              </w:rPr>
              <w:instrText xml:space="preserve"> PAGEREF _Toc172188342 \h </w:instrText>
            </w:r>
            <w:r>
              <w:rPr>
                <w:noProof/>
                <w:webHidden/>
              </w:rPr>
            </w:r>
            <w:r>
              <w:rPr>
                <w:noProof/>
                <w:webHidden/>
              </w:rPr>
              <w:fldChar w:fldCharType="separate"/>
            </w:r>
            <w:r>
              <w:rPr>
                <w:noProof/>
                <w:webHidden/>
              </w:rPr>
              <w:t>16</w:t>
            </w:r>
            <w:r>
              <w:rPr>
                <w:noProof/>
                <w:webHidden/>
              </w:rPr>
              <w:fldChar w:fldCharType="end"/>
            </w:r>
          </w:hyperlink>
        </w:p>
        <w:p w14:paraId="1EC94643" w14:textId="75700626"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43" w:history="1">
            <w:r w:rsidRPr="005D56D9">
              <w:rPr>
                <w:rStyle w:val="Collegamentoipertestuale"/>
                <w:rFonts w:ascii="Titillium" w:eastAsia="Titillium" w:hAnsi="Titillium" w:cs="Titillium"/>
                <w:noProof/>
              </w:rPr>
              <w:t>4. MODALITÀ DI PRESENTAZIONE E DI VALUTAZIONE</w:t>
            </w:r>
            <w:r>
              <w:rPr>
                <w:noProof/>
                <w:webHidden/>
              </w:rPr>
              <w:tab/>
            </w:r>
            <w:r>
              <w:rPr>
                <w:noProof/>
                <w:webHidden/>
              </w:rPr>
              <w:fldChar w:fldCharType="begin"/>
            </w:r>
            <w:r>
              <w:rPr>
                <w:noProof/>
                <w:webHidden/>
              </w:rPr>
              <w:instrText xml:space="preserve"> PAGEREF _Toc172188343 \h </w:instrText>
            </w:r>
            <w:r>
              <w:rPr>
                <w:noProof/>
                <w:webHidden/>
              </w:rPr>
            </w:r>
            <w:r>
              <w:rPr>
                <w:noProof/>
                <w:webHidden/>
              </w:rPr>
              <w:fldChar w:fldCharType="separate"/>
            </w:r>
            <w:r>
              <w:rPr>
                <w:noProof/>
                <w:webHidden/>
              </w:rPr>
              <w:t>17</w:t>
            </w:r>
            <w:r>
              <w:rPr>
                <w:noProof/>
                <w:webHidden/>
              </w:rPr>
              <w:fldChar w:fldCharType="end"/>
            </w:r>
          </w:hyperlink>
        </w:p>
        <w:p w14:paraId="2A994A03" w14:textId="598A4865"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44" w:history="1">
            <w:r w:rsidRPr="005D56D9">
              <w:rPr>
                <w:rStyle w:val="Collegamentoipertestuale"/>
                <w:rFonts w:ascii="Titillium" w:eastAsia="Titillium" w:hAnsi="Titillium" w:cs="Titillium"/>
                <w:noProof/>
              </w:rPr>
              <w:t>4.1 Modalità di presentazione</w:t>
            </w:r>
            <w:r>
              <w:rPr>
                <w:noProof/>
                <w:webHidden/>
              </w:rPr>
              <w:tab/>
            </w:r>
            <w:r>
              <w:rPr>
                <w:noProof/>
                <w:webHidden/>
              </w:rPr>
              <w:fldChar w:fldCharType="begin"/>
            </w:r>
            <w:r>
              <w:rPr>
                <w:noProof/>
                <w:webHidden/>
              </w:rPr>
              <w:instrText xml:space="preserve"> PAGEREF _Toc172188344 \h </w:instrText>
            </w:r>
            <w:r>
              <w:rPr>
                <w:noProof/>
                <w:webHidden/>
              </w:rPr>
            </w:r>
            <w:r>
              <w:rPr>
                <w:noProof/>
                <w:webHidden/>
              </w:rPr>
              <w:fldChar w:fldCharType="separate"/>
            </w:r>
            <w:r>
              <w:rPr>
                <w:noProof/>
                <w:webHidden/>
              </w:rPr>
              <w:t>17</w:t>
            </w:r>
            <w:r>
              <w:rPr>
                <w:noProof/>
                <w:webHidden/>
              </w:rPr>
              <w:fldChar w:fldCharType="end"/>
            </w:r>
          </w:hyperlink>
        </w:p>
        <w:p w14:paraId="55B92E7A" w14:textId="755F6719" w:rsidR="00FE5011" w:rsidRDefault="00FE5011">
          <w:pPr>
            <w:pStyle w:val="Sommario1"/>
            <w:tabs>
              <w:tab w:val="right" w:leader="dot" w:pos="9204"/>
            </w:tabs>
            <w:rPr>
              <w:rFonts w:asciiTheme="minorHAnsi" w:eastAsiaTheme="minorEastAsia" w:hAnsiTheme="minorHAnsi" w:cstheme="minorBidi"/>
              <w:noProof/>
              <w:color w:val="auto"/>
              <w:sz w:val="24"/>
              <w:szCs w:val="24"/>
            </w:rPr>
          </w:pPr>
          <w:hyperlink w:anchor="_Toc172188345" w:history="1">
            <w:r w:rsidRPr="005D56D9">
              <w:rPr>
                <w:rStyle w:val="Collegamentoipertestuale"/>
                <w:rFonts w:ascii="Titillium" w:eastAsia="Titillium" w:hAnsi="Titillium" w:cs="Titillium"/>
                <w:noProof/>
              </w:rPr>
              <w:t>4.2 Iter e Criteri di valutazione</w:t>
            </w:r>
            <w:r>
              <w:rPr>
                <w:noProof/>
                <w:webHidden/>
              </w:rPr>
              <w:tab/>
            </w:r>
            <w:r>
              <w:rPr>
                <w:noProof/>
                <w:webHidden/>
              </w:rPr>
              <w:fldChar w:fldCharType="begin"/>
            </w:r>
            <w:r>
              <w:rPr>
                <w:noProof/>
                <w:webHidden/>
              </w:rPr>
              <w:instrText xml:space="preserve"> PAGEREF _Toc172188345 \h </w:instrText>
            </w:r>
            <w:r>
              <w:rPr>
                <w:noProof/>
                <w:webHidden/>
              </w:rPr>
            </w:r>
            <w:r>
              <w:rPr>
                <w:noProof/>
                <w:webHidden/>
              </w:rPr>
              <w:fldChar w:fldCharType="separate"/>
            </w:r>
            <w:r>
              <w:rPr>
                <w:noProof/>
                <w:webHidden/>
              </w:rPr>
              <w:t>17</w:t>
            </w:r>
            <w:r>
              <w:rPr>
                <w:noProof/>
                <w:webHidden/>
              </w:rPr>
              <w:fldChar w:fldCharType="end"/>
            </w:r>
          </w:hyperlink>
        </w:p>
        <w:p w14:paraId="3C38F2E9" w14:textId="5C42C952" w:rsidR="00FE5011" w:rsidRDefault="00FE5011">
          <w:pPr>
            <w:pStyle w:val="Sommario1"/>
            <w:tabs>
              <w:tab w:val="right" w:leader="dot" w:pos="9204"/>
            </w:tabs>
            <w:rPr>
              <w:rFonts w:asciiTheme="minorHAnsi" w:eastAsiaTheme="minorEastAsia" w:hAnsiTheme="minorHAnsi" w:cstheme="minorBidi"/>
              <w:noProof/>
              <w:color w:val="auto"/>
              <w:sz w:val="24"/>
              <w:szCs w:val="24"/>
            </w:rPr>
          </w:pPr>
          <w:hyperlink w:anchor="_Toc172188346" w:history="1">
            <w:r w:rsidRPr="005D56D9">
              <w:rPr>
                <w:rStyle w:val="Collegamentoipertestuale"/>
                <w:rFonts w:ascii="Titillium" w:eastAsia="Titillium" w:hAnsi="Titillium" w:cs="Titillium"/>
                <w:noProof/>
              </w:rPr>
              <w:t>4.3 Comunicazione risultati e richiesta documentazione propedeutica alla contrattualizzazione.</w:t>
            </w:r>
            <w:r>
              <w:rPr>
                <w:noProof/>
                <w:webHidden/>
              </w:rPr>
              <w:tab/>
            </w:r>
            <w:r>
              <w:rPr>
                <w:noProof/>
                <w:webHidden/>
              </w:rPr>
              <w:fldChar w:fldCharType="begin"/>
            </w:r>
            <w:r>
              <w:rPr>
                <w:noProof/>
                <w:webHidden/>
              </w:rPr>
              <w:instrText xml:space="preserve"> PAGEREF _Toc172188346 \h </w:instrText>
            </w:r>
            <w:r>
              <w:rPr>
                <w:noProof/>
                <w:webHidden/>
              </w:rPr>
            </w:r>
            <w:r>
              <w:rPr>
                <w:noProof/>
                <w:webHidden/>
              </w:rPr>
              <w:fldChar w:fldCharType="separate"/>
            </w:r>
            <w:r>
              <w:rPr>
                <w:noProof/>
                <w:webHidden/>
              </w:rPr>
              <w:t>19</w:t>
            </w:r>
            <w:r>
              <w:rPr>
                <w:noProof/>
                <w:webHidden/>
              </w:rPr>
              <w:fldChar w:fldCharType="end"/>
            </w:r>
          </w:hyperlink>
        </w:p>
        <w:p w14:paraId="6FCBA065" w14:textId="2A7D3FF3"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47" w:history="1">
            <w:r w:rsidRPr="005D56D9">
              <w:rPr>
                <w:rStyle w:val="Collegamentoipertestuale"/>
                <w:rFonts w:ascii="Titillium" w:hAnsi="Titillium"/>
                <w:noProof/>
              </w:rPr>
              <w:t>5.</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OBBLIGHI, ASPETTI CONTRATTUALI E PROCEDURE</w:t>
            </w:r>
            <w:r>
              <w:rPr>
                <w:noProof/>
                <w:webHidden/>
              </w:rPr>
              <w:tab/>
            </w:r>
            <w:r>
              <w:rPr>
                <w:noProof/>
                <w:webHidden/>
              </w:rPr>
              <w:fldChar w:fldCharType="begin"/>
            </w:r>
            <w:r>
              <w:rPr>
                <w:noProof/>
                <w:webHidden/>
              </w:rPr>
              <w:instrText xml:space="preserve"> PAGEREF _Toc172188347 \h </w:instrText>
            </w:r>
            <w:r>
              <w:rPr>
                <w:noProof/>
                <w:webHidden/>
              </w:rPr>
            </w:r>
            <w:r>
              <w:rPr>
                <w:noProof/>
                <w:webHidden/>
              </w:rPr>
              <w:fldChar w:fldCharType="separate"/>
            </w:r>
            <w:r>
              <w:rPr>
                <w:noProof/>
                <w:webHidden/>
              </w:rPr>
              <w:t>21</w:t>
            </w:r>
            <w:r>
              <w:rPr>
                <w:noProof/>
                <w:webHidden/>
              </w:rPr>
              <w:fldChar w:fldCharType="end"/>
            </w:r>
          </w:hyperlink>
        </w:p>
        <w:p w14:paraId="71D53507" w14:textId="4F5C6AA7"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48" w:history="1">
            <w:r w:rsidRPr="005D56D9">
              <w:rPr>
                <w:rStyle w:val="Collegamentoipertestuale"/>
                <w:rFonts w:ascii="Titillium" w:hAnsi="Titillium"/>
                <w:noProof/>
              </w:rPr>
              <w:t>5.1.</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Obblighi dei Beneficiari</w:t>
            </w:r>
            <w:r>
              <w:rPr>
                <w:noProof/>
                <w:webHidden/>
              </w:rPr>
              <w:tab/>
            </w:r>
            <w:r>
              <w:rPr>
                <w:noProof/>
                <w:webHidden/>
              </w:rPr>
              <w:fldChar w:fldCharType="begin"/>
            </w:r>
            <w:r>
              <w:rPr>
                <w:noProof/>
                <w:webHidden/>
              </w:rPr>
              <w:instrText xml:space="preserve"> PAGEREF _Toc172188348 \h </w:instrText>
            </w:r>
            <w:r>
              <w:rPr>
                <w:noProof/>
                <w:webHidden/>
              </w:rPr>
            </w:r>
            <w:r>
              <w:rPr>
                <w:noProof/>
                <w:webHidden/>
              </w:rPr>
              <w:fldChar w:fldCharType="separate"/>
            </w:r>
            <w:r>
              <w:rPr>
                <w:noProof/>
                <w:webHidden/>
              </w:rPr>
              <w:t>21</w:t>
            </w:r>
            <w:r>
              <w:rPr>
                <w:noProof/>
                <w:webHidden/>
              </w:rPr>
              <w:fldChar w:fldCharType="end"/>
            </w:r>
          </w:hyperlink>
        </w:p>
        <w:p w14:paraId="1B6054CB" w14:textId="5B562013"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49" w:history="1">
            <w:r w:rsidRPr="005D56D9">
              <w:rPr>
                <w:rStyle w:val="Collegamentoipertestuale"/>
                <w:rFonts w:ascii="Titillium" w:hAnsi="Titillium"/>
                <w:noProof/>
              </w:rPr>
              <w:t>5.2.</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Monitoraggio e rendicontazione delle spese e risultati, modalità di erogazione</w:t>
            </w:r>
            <w:r>
              <w:rPr>
                <w:noProof/>
                <w:webHidden/>
              </w:rPr>
              <w:tab/>
            </w:r>
            <w:r>
              <w:rPr>
                <w:noProof/>
                <w:webHidden/>
              </w:rPr>
              <w:fldChar w:fldCharType="begin"/>
            </w:r>
            <w:r>
              <w:rPr>
                <w:noProof/>
                <w:webHidden/>
              </w:rPr>
              <w:instrText xml:space="preserve"> PAGEREF _Toc172188349 \h </w:instrText>
            </w:r>
            <w:r>
              <w:rPr>
                <w:noProof/>
                <w:webHidden/>
              </w:rPr>
            </w:r>
            <w:r>
              <w:rPr>
                <w:noProof/>
                <w:webHidden/>
              </w:rPr>
              <w:fldChar w:fldCharType="separate"/>
            </w:r>
            <w:r>
              <w:rPr>
                <w:noProof/>
                <w:webHidden/>
              </w:rPr>
              <w:t>22</w:t>
            </w:r>
            <w:r>
              <w:rPr>
                <w:noProof/>
                <w:webHidden/>
              </w:rPr>
              <w:fldChar w:fldCharType="end"/>
            </w:r>
          </w:hyperlink>
        </w:p>
        <w:p w14:paraId="59A19DFA" w14:textId="49222AA2"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50" w:history="1">
            <w:r w:rsidRPr="005D56D9">
              <w:rPr>
                <w:rStyle w:val="Collegamentoipertestuale"/>
                <w:rFonts w:ascii="Titillium" w:hAnsi="Titillium"/>
                <w:noProof/>
              </w:rPr>
              <w:t>5.3.</w:t>
            </w:r>
            <w:r w:rsidRPr="005D56D9">
              <w:rPr>
                <w:rStyle w:val="Collegamentoipertestuale"/>
                <w:rFonts w:ascii="Titillium" w:eastAsia="Arial" w:hAnsi="Titillium" w:cs="Arial"/>
                <w:noProof/>
              </w:rPr>
              <w:t xml:space="preserve"> V</w:t>
            </w:r>
            <w:r w:rsidRPr="005D56D9">
              <w:rPr>
                <w:rStyle w:val="Collegamentoipertestuale"/>
                <w:rFonts w:ascii="Titillium" w:hAnsi="Titillium"/>
                <w:noProof/>
              </w:rPr>
              <w:t>ariazioni</w:t>
            </w:r>
            <w:r>
              <w:rPr>
                <w:noProof/>
                <w:webHidden/>
              </w:rPr>
              <w:tab/>
            </w:r>
            <w:r>
              <w:rPr>
                <w:noProof/>
                <w:webHidden/>
              </w:rPr>
              <w:fldChar w:fldCharType="begin"/>
            </w:r>
            <w:r>
              <w:rPr>
                <w:noProof/>
                <w:webHidden/>
              </w:rPr>
              <w:instrText xml:space="preserve"> PAGEREF _Toc172188350 \h </w:instrText>
            </w:r>
            <w:r>
              <w:rPr>
                <w:noProof/>
                <w:webHidden/>
              </w:rPr>
            </w:r>
            <w:r>
              <w:rPr>
                <w:noProof/>
                <w:webHidden/>
              </w:rPr>
              <w:fldChar w:fldCharType="separate"/>
            </w:r>
            <w:r>
              <w:rPr>
                <w:noProof/>
                <w:webHidden/>
              </w:rPr>
              <w:t>23</w:t>
            </w:r>
            <w:r>
              <w:rPr>
                <w:noProof/>
                <w:webHidden/>
              </w:rPr>
              <w:fldChar w:fldCharType="end"/>
            </w:r>
          </w:hyperlink>
        </w:p>
        <w:p w14:paraId="28365C6F" w14:textId="5FE67CAF"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51" w:history="1">
            <w:r w:rsidRPr="005D56D9">
              <w:rPr>
                <w:rStyle w:val="Collegamentoipertestuale"/>
                <w:rFonts w:ascii="Titillium" w:hAnsi="Titillium"/>
                <w:noProof/>
              </w:rPr>
              <w:t>5.4.</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Meccanismi sanzionatori</w:t>
            </w:r>
            <w:r>
              <w:rPr>
                <w:noProof/>
                <w:webHidden/>
              </w:rPr>
              <w:tab/>
            </w:r>
            <w:r>
              <w:rPr>
                <w:noProof/>
                <w:webHidden/>
              </w:rPr>
              <w:fldChar w:fldCharType="begin"/>
            </w:r>
            <w:r>
              <w:rPr>
                <w:noProof/>
                <w:webHidden/>
              </w:rPr>
              <w:instrText xml:space="preserve"> PAGEREF _Toc172188351 \h </w:instrText>
            </w:r>
            <w:r>
              <w:rPr>
                <w:noProof/>
                <w:webHidden/>
              </w:rPr>
            </w:r>
            <w:r>
              <w:rPr>
                <w:noProof/>
                <w:webHidden/>
              </w:rPr>
              <w:fldChar w:fldCharType="separate"/>
            </w:r>
            <w:r>
              <w:rPr>
                <w:noProof/>
                <w:webHidden/>
              </w:rPr>
              <w:t>24</w:t>
            </w:r>
            <w:r>
              <w:rPr>
                <w:noProof/>
                <w:webHidden/>
              </w:rPr>
              <w:fldChar w:fldCharType="end"/>
            </w:r>
          </w:hyperlink>
        </w:p>
        <w:p w14:paraId="4884D548" w14:textId="1ED4332E"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52" w:history="1">
            <w:r w:rsidRPr="005D56D9">
              <w:rPr>
                <w:rStyle w:val="Collegamentoipertestuale"/>
                <w:rFonts w:ascii="Titillium" w:hAnsi="Titillium"/>
                <w:noProof/>
              </w:rPr>
              <w:t>5.5.</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Rinuncia</w:t>
            </w:r>
            <w:r>
              <w:rPr>
                <w:noProof/>
                <w:webHidden/>
              </w:rPr>
              <w:tab/>
            </w:r>
            <w:r>
              <w:rPr>
                <w:noProof/>
                <w:webHidden/>
              </w:rPr>
              <w:fldChar w:fldCharType="begin"/>
            </w:r>
            <w:r>
              <w:rPr>
                <w:noProof/>
                <w:webHidden/>
              </w:rPr>
              <w:instrText xml:space="preserve"> PAGEREF _Toc172188352 \h </w:instrText>
            </w:r>
            <w:r>
              <w:rPr>
                <w:noProof/>
                <w:webHidden/>
              </w:rPr>
            </w:r>
            <w:r>
              <w:rPr>
                <w:noProof/>
                <w:webHidden/>
              </w:rPr>
              <w:fldChar w:fldCharType="separate"/>
            </w:r>
            <w:r>
              <w:rPr>
                <w:noProof/>
                <w:webHidden/>
              </w:rPr>
              <w:t>25</w:t>
            </w:r>
            <w:r>
              <w:rPr>
                <w:noProof/>
                <w:webHidden/>
              </w:rPr>
              <w:fldChar w:fldCharType="end"/>
            </w:r>
          </w:hyperlink>
        </w:p>
        <w:p w14:paraId="2AF70585" w14:textId="24DEA6D8"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53" w:history="1">
            <w:r w:rsidRPr="005D56D9">
              <w:rPr>
                <w:rStyle w:val="Collegamentoipertestuale"/>
                <w:rFonts w:ascii="Titillium" w:hAnsi="Titillium"/>
                <w:noProof/>
              </w:rPr>
              <w:t>5.6.</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Conservazione della documentazione</w:t>
            </w:r>
            <w:r>
              <w:rPr>
                <w:noProof/>
                <w:webHidden/>
              </w:rPr>
              <w:tab/>
            </w:r>
            <w:r>
              <w:rPr>
                <w:noProof/>
                <w:webHidden/>
              </w:rPr>
              <w:fldChar w:fldCharType="begin"/>
            </w:r>
            <w:r>
              <w:rPr>
                <w:noProof/>
                <w:webHidden/>
              </w:rPr>
              <w:instrText xml:space="preserve"> PAGEREF _Toc172188353 \h </w:instrText>
            </w:r>
            <w:r>
              <w:rPr>
                <w:noProof/>
                <w:webHidden/>
              </w:rPr>
            </w:r>
            <w:r>
              <w:rPr>
                <w:noProof/>
                <w:webHidden/>
              </w:rPr>
              <w:fldChar w:fldCharType="separate"/>
            </w:r>
            <w:r>
              <w:rPr>
                <w:noProof/>
                <w:webHidden/>
              </w:rPr>
              <w:t>25</w:t>
            </w:r>
            <w:r>
              <w:rPr>
                <w:noProof/>
                <w:webHidden/>
              </w:rPr>
              <w:fldChar w:fldCharType="end"/>
            </w:r>
          </w:hyperlink>
        </w:p>
        <w:p w14:paraId="619B9B67" w14:textId="096CF92E"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54" w:history="1">
            <w:r w:rsidRPr="005D56D9">
              <w:rPr>
                <w:rStyle w:val="Collegamentoipertestuale"/>
                <w:rFonts w:ascii="Titillium" w:hAnsi="Titillium"/>
                <w:noProof/>
              </w:rPr>
              <w:t>5.7.</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Informazione, comunicazione e visibilità.</w:t>
            </w:r>
            <w:r>
              <w:rPr>
                <w:noProof/>
                <w:webHidden/>
              </w:rPr>
              <w:tab/>
            </w:r>
            <w:r>
              <w:rPr>
                <w:noProof/>
                <w:webHidden/>
              </w:rPr>
              <w:fldChar w:fldCharType="begin"/>
            </w:r>
            <w:r>
              <w:rPr>
                <w:noProof/>
                <w:webHidden/>
              </w:rPr>
              <w:instrText xml:space="preserve"> PAGEREF _Toc172188354 \h </w:instrText>
            </w:r>
            <w:r>
              <w:rPr>
                <w:noProof/>
                <w:webHidden/>
              </w:rPr>
            </w:r>
            <w:r>
              <w:rPr>
                <w:noProof/>
                <w:webHidden/>
              </w:rPr>
              <w:fldChar w:fldCharType="separate"/>
            </w:r>
            <w:r>
              <w:rPr>
                <w:noProof/>
                <w:webHidden/>
              </w:rPr>
              <w:t>26</w:t>
            </w:r>
            <w:r>
              <w:rPr>
                <w:noProof/>
                <w:webHidden/>
              </w:rPr>
              <w:fldChar w:fldCharType="end"/>
            </w:r>
          </w:hyperlink>
        </w:p>
        <w:p w14:paraId="29A5A153" w14:textId="1FC604ED" w:rsidR="00FE5011" w:rsidRDefault="00FE5011">
          <w:pPr>
            <w:pStyle w:val="Sommario3"/>
            <w:tabs>
              <w:tab w:val="right" w:leader="dot" w:pos="9204"/>
            </w:tabs>
            <w:rPr>
              <w:rFonts w:asciiTheme="minorHAnsi" w:eastAsiaTheme="minorEastAsia" w:hAnsiTheme="minorHAnsi" w:cstheme="minorBidi"/>
              <w:noProof/>
              <w:color w:val="auto"/>
              <w:sz w:val="24"/>
              <w:szCs w:val="24"/>
            </w:rPr>
          </w:pPr>
          <w:hyperlink w:anchor="_Toc172188355" w:history="1">
            <w:r w:rsidRPr="005D56D9">
              <w:rPr>
                <w:rStyle w:val="Collegamentoipertestuale"/>
                <w:rFonts w:ascii="Titillium" w:hAnsi="Titillium"/>
                <w:noProof/>
              </w:rPr>
              <w:t>5.8 Accesso aperto</w:t>
            </w:r>
            <w:r>
              <w:rPr>
                <w:noProof/>
                <w:webHidden/>
              </w:rPr>
              <w:tab/>
            </w:r>
            <w:r>
              <w:rPr>
                <w:noProof/>
                <w:webHidden/>
              </w:rPr>
              <w:fldChar w:fldCharType="begin"/>
            </w:r>
            <w:r>
              <w:rPr>
                <w:noProof/>
                <w:webHidden/>
              </w:rPr>
              <w:instrText xml:space="preserve"> PAGEREF _Toc172188355 \h </w:instrText>
            </w:r>
            <w:r>
              <w:rPr>
                <w:noProof/>
                <w:webHidden/>
              </w:rPr>
            </w:r>
            <w:r>
              <w:rPr>
                <w:noProof/>
                <w:webHidden/>
              </w:rPr>
              <w:fldChar w:fldCharType="separate"/>
            </w:r>
            <w:r>
              <w:rPr>
                <w:noProof/>
                <w:webHidden/>
              </w:rPr>
              <w:t>26</w:t>
            </w:r>
            <w:r>
              <w:rPr>
                <w:noProof/>
                <w:webHidden/>
              </w:rPr>
              <w:fldChar w:fldCharType="end"/>
            </w:r>
          </w:hyperlink>
        </w:p>
        <w:p w14:paraId="522ABE00" w14:textId="1D66100E"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56" w:history="1">
            <w:r w:rsidRPr="005D56D9">
              <w:rPr>
                <w:rStyle w:val="Collegamentoipertestuale"/>
                <w:rFonts w:ascii="Titillium" w:hAnsi="Titillium"/>
                <w:noProof/>
              </w:rPr>
              <w:t>6.</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RESPONSABILITÀ DEL PROCEDIMENTO</w:t>
            </w:r>
            <w:r>
              <w:rPr>
                <w:noProof/>
                <w:webHidden/>
              </w:rPr>
              <w:tab/>
            </w:r>
            <w:r>
              <w:rPr>
                <w:noProof/>
                <w:webHidden/>
              </w:rPr>
              <w:fldChar w:fldCharType="begin"/>
            </w:r>
            <w:r>
              <w:rPr>
                <w:noProof/>
                <w:webHidden/>
              </w:rPr>
              <w:instrText xml:space="preserve"> PAGEREF _Toc172188356 \h </w:instrText>
            </w:r>
            <w:r>
              <w:rPr>
                <w:noProof/>
                <w:webHidden/>
              </w:rPr>
            </w:r>
            <w:r>
              <w:rPr>
                <w:noProof/>
                <w:webHidden/>
              </w:rPr>
              <w:fldChar w:fldCharType="separate"/>
            </w:r>
            <w:r>
              <w:rPr>
                <w:noProof/>
                <w:webHidden/>
              </w:rPr>
              <w:t>26</w:t>
            </w:r>
            <w:r>
              <w:rPr>
                <w:noProof/>
                <w:webHidden/>
              </w:rPr>
              <w:fldChar w:fldCharType="end"/>
            </w:r>
          </w:hyperlink>
        </w:p>
        <w:p w14:paraId="4CC7DF77" w14:textId="7C2E79B6"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57" w:history="1">
            <w:r w:rsidRPr="005D56D9">
              <w:rPr>
                <w:rStyle w:val="Collegamentoipertestuale"/>
                <w:rFonts w:ascii="Titillium" w:hAnsi="Titillium"/>
                <w:noProof/>
              </w:rPr>
              <w:t>7.</w:t>
            </w:r>
            <w:r w:rsidRPr="005D56D9">
              <w:rPr>
                <w:rStyle w:val="Collegamentoipertestuale"/>
                <w:rFonts w:ascii="Titillium" w:eastAsia="Arial" w:hAnsi="Titillium" w:cs="Arial"/>
                <w:noProof/>
              </w:rPr>
              <w:t xml:space="preserve"> </w:t>
            </w:r>
            <w:r w:rsidRPr="005D56D9">
              <w:rPr>
                <w:rStyle w:val="Collegamentoipertestuale"/>
                <w:rFonts w:ascii="Titillium" w:hAnsi="Titillium"/>
                <w:noProof/>
              </w:rPr>
              <w:t>TRATTAMENTO DEI DATI</w:t>
            </w:r>
            <w:r>
              <w:rPr>
                <w:noProof/>
                <w:webHidden/>
              </w:rPr>
              <w:tab/>
            </w:r>
            <w:r>
              <w:rPr>
                <w:noProof/>
                <w:webHidden/>
              </w:rPr>
              <w:fldChar w:fldCharType="begin"/>
            </w:r>
            <w:r>
              <w:rPr>
                <w:noProof/>
                <w:webHidden/>
              </w:rPr>
              <w:instrText xml:space="preserve"> PAGEREF _Toc172188357 \h </w:instrText>
            </w:r>
            <w:r>
              <w:rPr>
                <w:noProof/>
                <w:webHidden/>
              </w:rPr>
            </w:r>
            <w:r>
              <w:rPr>
                <w:noProof/>
                <w:webHidden/>
              </w:rPr>
              <w:fldChar w:fldCharType="separate"/>
            </w:r>
            <w:r>
              <w:rPr>
                <w:noProof/>
                <w:webHidden/>
              </w:rPr>
              <w:t>26</w:t>
            </w:r>
            <w:r>
              <w:rPr>
                <w:noProof/>
                <w:webHidden/>
              </w:rPr>
              <w:fldChar w:fldCharType="end"/>
            </w:r>
          </w:hyperlink>
        </w:p>
        <w:p w14:paraId="2AD4AD6D" w14:textId="738B1FA3"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58" w:history="1">
            <w:r w:rsidRPr="005D56D9">
              <w:rPr>
                <w:rStyle w:val="Collegamentoipertestuale"/>
                <w:rFonts w:ascii="Titillium" w:hAnsi="Titillium"/>
                <w:noProof/>
              </w:rPr>
              <w:t>8. CONTROVERSIE E FORO COMPETENTE</w:t>
            </w:r>
            <w:r>
              <w:rPr>
                <w:noProof/>
                <w:webHidden/>
              </w:rPr>
              <w:tab/>
            </w:r>
            <w:r>
              <w:rPr>
                <w:noProof/>
                <w:webHidden/>
              </w:rPr>
              <w:fldChar w:fldCharType="begin"/>
            </w:r>
            <w:r>
              <w:rPr>
                <w:noProof/>
                <w:webHidden/>
              </w:rPr>
              <w:instrText xml:space="preserve"> PAGEREF _Toc172188358 \h </w:instrText>
            </w:r>
            <w:r>
              <w:rPr>
                <w:noProof/>
                <w:webHidden/>
              </w:rPr>
            </w:r>
            <w:r>
              <w:rPr>
                <w:noProof/>
                <w:webHidden/>
              </w:rPr>
              <w:fldChar w:fldCharType="separate"/>
            </w:r>
            <w:r>
              <w:rPr>
                <w:noProof/>
                <w:webHidden/>
              </w:rPr>
              <w:t>26</w:t>
            </w:r>
            <w:r>
              <w:rPr>
                <w:noProof/>
                <w:webHidden/>
              </w:rPr>
              <w:fldChar w:fldCharType="end"/>
            </w:r>
          </w:hyperlink>
        </w:p>
        <w:p w14:paraId="3C0DF63B" w14:textId="18D0C398"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59" w:history="1">
            <w:r w:rsidRPr="005D56D9">
              <w:rPr>
                <w:rStyle w:val="Collegamentoipertestuale"/>
                <w:rFonts w:ascii="Titillium" w:hAnsi="Titillium"/>
                <w:noProof/>
              </w:rPr>
              <w:t>9. MODIFICHE DELL’AVVISO</w:t>
            </w:r>
            <w:r>
              <w:rPr>
                <w:noProof/>
                <w:webHidden/>
              </w:rPr>
              <w:tab/>
            </w:r>
            <w:r>
              <w:rPr>
                <w:noProof/>
                <w:webHidden/>
              </w:rPr>
              <w:fldChar w:fldCharType="begin"/>
            </w:r>
            <w:r>
              <w:rPr>
                <w:noProof/>
                <w:webHidden/>
              </w:rPr>
              <w:instrText xml:space="preserve"> PAGEREF _Toc172188359 \h </w:instrText>
            </w:r>
            <w:r>
              <w:rPr>
                <w:noProof/>
                <w:webHidden/>
              </w:rPr>
            </w:r>
            <w:r>
              <w:rPr>
                <w:noProof/>
                <w:webHidden/>
              </w:rPr>
              <w:fldChar w:fldCharType="separate"/>
            </w:r>
            <w:r>
              <w:rPr>
                <w:noProof/>
                <w:webHidden/>
              </w:rPr>
              <w:t>26</w:t>
            </w:r>
            <w:r>
              <w:rPr>
                <w:noProof/>
                <w:webHidden/>
              </w:rPr>
              <w:fldChar w:fldCharType="end"/>
            </w:r>
          </w:hyperlink>
        </w:p>
        <w:p w14:paraId="7EAC01C8" w14:textId="5168B9D4"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60" w:history="1">
            <w:r w:rsidRPr="005D56D9">
              <w:rPr>
                <w:rStyle w:val="Collegamentoipertestuale"/>
                <w:rFonts w:ascii="Titillium" w:eastAsia="Titillium" w:hAnsi="Titillium" w:cs="Titillium"/>
                <w:noProof/>
              </w:rPr>
              <w:t>10. RINVIO</w:t>
            </w:r>
            <w:r>
              <w:rPr>
                <w:noProof/>
                <w:webHidden/>
              </w:rPr>
              <w:tab/>
            </w:r>
            <w:r>
              <w:rPr>
                <w:noProof/>
                <w:webHidden/>
              </w:rPr>
              <w:fldChar w:fldCharType="begin"/>
            </w:r>
            <w:r>
              <w:rPr>
                <w:noProof/>
                <w:webHidden/>
              </w:rPr>
              <w:instrText xml:space="preserve"> PAGEREF _Toc172188360 \h </w:instrText>
            </w:r>
            <w:r>
              <w:rPr>
                <w:noProof/>
                <w:webHidden/>
              </w:rPr>
            </w:r>
            <w:r>
              <w:rPr>
                <w:noProof/>
                <w:webHidden/>
              </w:rPr>
              <w:fldChar w:fldCharType="separate"/>
            </w:r>
            <w:r>
              <w:rPr>
                <w:noProof/>
                <w:webHidden/>
              </w:rPr>
              <w:t>26</w:t>
            </w:r>
            <w:r>
              <w:rPr>
                <w:noProof/>
                <w:webHidden/>
              </w:rPr>
              <w:fldChar w:fldCharType="end"/>
            </w:r>
          </w:hyperlink>
        </w:p>
        <w:p w14:paraId="27CD5962" w14:textId="3A63FCB7" w:rsidR="00FE5011" w:rsidRDefault="00FE5011">
          <w:pPr>
            <w:pStyle w:val="Sommario2"/>
            <w:tabs>
              <w:tab w:val="right" w:leader="dot" w:pos="9204"/>
            </w:tabs>
            <w:rPr>
              <w:rFonts w:asciiTheme="minorHAnsi" w:eastAsiaTheme="minorEastAsia" w:hAnsiTheme="minorHAnsi" w:cstheme="minorBidi"/>
              <w:noProof/>
              <w:color w:val="auto"/>
              <w:sz w:val="24"/>
              <w:szCs w:val="24"/>
            </w:rPr>
          </w:pPr>
          <w:hyperlink w:anchor="_Toc172188361" w:history="1">
            <w:r w:rsidRPr="005D56D9">
              <w:rPr>
                <w:rStyle w:val="Collegamentoipertestuale"/>
                <w:rFonts w:ascii="Titillium" w:eastAsia="Titillium" w:hAnsi="Titillium" w:cs="Titillium"/>
                <w:noProof/>
              </w:rPr>
              <w:t>11. RIFERIMENTI E ALLEGATI</w:t>
            </w:r>
            <w:r>
              <w:rPr>
                <w:noProof/>
                <w:webHidden/>
              </w:rPr>
              <w:tab/>
            </w:r>
            <w:r>
              <w:rPr>
                <w:noProof/>
                <w:webHidden/>
              </w:rPr>
              <w:fldChar w:fldCharType="begin"/>
            </w:r>
            <w:r>
              <w:rPr>
                <w:noProof/>
                <w:webHidden/>
              </w:rPr>
              <w:instrText xml:space="preserve"> PAGEREF _Toc172188361 \h </w:instrText>
            </w:r>
            <w:r>
              <w:rPr>
                <w:noProof/>
                <w:webHidden/>
              </w:rPr>
            </w:r>
            <w:r>
              <w:rPr>
                <w:noProof/>
                <w:webHidden/>
              </w:rPr>
              <w:fldChar w:fldCharType="separate"/>
            </w:r>
            <w:r>
              <w:rPr>
                <w:noProof/>
                <w:webHidden/>
              </w:rPr>
              <w:t>27</w:t>
            </w:r>
            <w:r>
              <w:rPr>
                <w:noProof/>
                <w:webHidden/>
              </w:rPr>
              <w:fldChar w:fldCharType="end"/>
            </w:r>
          </w:hyperlink>
        </w:p>
        <w:p w14:paraId="52F5A70E" w14:textId="0BEAC485" w:rsidR="00F1718F" w:rsidRPr="00286563" w:rsidRDefault="00F1718F" w:rsidP="00F1718F">
          <w:pPr>
            <w:rPr>
              <w:rFonts w:ascii="Titillium" w:hAnsi="Titillium" w:cstheme="minorHAnsi"/>
              <w:sz w:val="18"/>
              <w:szCs w:val="18"/>
            </w:rPr>
          </w:pPr>
          <w:r w:rsidRPr="00F91197">
            <w:rPr>
              <w:rFonts w:ascii="Titillium" w:hAnsi="Titillium" w:cstheme="minorHAnsi"/>
              <w:sz w:val="18"/>
              <w:szCs w:val="18"/>
            </w:rPr>
            <w:fldChar w:fldCharType="end"/>
          </w:r>
        </w:p>
      </w:sdtContent>
    </w:sdt>
    <w:p w14:paraId="6364C34C" w14:textId="77777777" w:rsidR="00F1718F" w:rsidRPr="00286563" w:rsidRDefault="00F1718F">
      <w:pPr>
        <w:rPr>
          <w:rFonts w:ascii="Titillium" w:hAnsi="Titillium" w:cstheme="minorHAnsi"/>
          <w:sz w:val="18"/>
          <w:szCs w:val="18"/>
        </w:rPr>
      </w:pPr>
      <w:r w:rsidRPr="00286563">
        <w:rPr>
          <w:rFonts w:ascii="Titillium" w:hAnsi="Titillium" w:cstheme="minorHAnsi"/>
          <w:sz w:val="18"/>
          <w:szCs w:val="18"/>
        </w:rPr>
        <w:br w:type="page"/>
      </w:r>
    </w:p>
    <w:p w14:paraId="3516AC16" w14:textId="77777777" w:rsidR="00F1718F" w:rsidRPr="00286563" w:rsidRDefault="00F1718F" w:rsidP="00F1718F">
      <w:pPr>
        <w:pStyle w:val="Titolo2"/>
        <w:ind w:left="497"/>
        <w:rPr>
          <w:rFonts w:ascii="Titillium" w:hAnsi="Titillium" w:cstheme="minorBidi"/>
          <w:sz w:val="18"/>
          <w:szCs w:val="18"/>
        </w:rPr>
      </w:pPr>
      <w:bookmarkStart w:id="3" w:name="_Toc172188328"/>
      <w:r w:rsidRPr="5F7A938B">
        <w:rPr>
          <w:rFonts w:ascii="Titillium" w:hAnsi="Titillium" w:cstheme="minorBidi"/>
          <w:sz w:val="18"/>
          <w:szCs w:val="18"/>
        </w:rPr>
        <w:lastRenderedPageBreak/>
        <w:t>1.</w:t>
      </w:r>
      <w:r w:rsidRPr="5F7A938B">
        <w:rPr>
          <w:rFonts w:ascii="Titillium" w:eastAsia="Arial" w:hAnsi="Titillium" w:cstheme="minorBidi"/>
          <w:sz w:val="18"/>
          <w:szCs w:val="18"/>
        </w:rPr>
        <w:t xml:space="preserve"> </w:t>
      </w:r>
      <w:r w:rsidRPr="5F7A938B">
        <w:rPr>
          <w:rFonts w:ascii="Titillium" w:hAnsi="Titillium" w:cstheme="minorBidi"/>
          <w:sz w:val="18"/>
          <w:szCs w:val="18"/>
        </w:rPr>
        <w:t>FINALITA’, RISORSE E BASI GIURIDICHE</w:t>
      </w:r>
      <w:bookmarkEnd w:id="3"/>
      <w:r w:rsidRPr="5F7A938B">
        <w:rPr>
          <w:rFonts w:ascii="Titillium" w:hAnsi="Titillium" w:cstheme="minorBidi"/>
          <w:sz w:val="18"/>
          <w:szCs w:val="18"/>
        </w:rPr>
        <w:t xml:space="preserve"> </w:t>
      </w:r>
    </w:p>
    <w:p w14:paraId="41D4A654" w14:textId="77777777" w:rsidR="00F1718F" w:rsidRPr="00286563" w:rsidRDefault="00F1718F" w:rsidP="00F1718F">
      <w:pPr>
        <w:pStyle w:val="Titolo3"/>
        <w:ind w:left="497"/>
        <w:rPr>
          <w:rFonts w:ascii="Titillium" w:hAnsi="Titillium" w:cstheme="minorBidi"/>
          <w:sz w:val="18"/>
          <w:szCs w:val="18"/>
        </w:rPr>
      </w:pPr>
      <w:bookmarkStart w:id="4" w:name="_Toc172188329"/>
      <w:r w:rsidRPr="5F7A938B">
        <w:rPr>
          <w:rFonts w:ascii="Titillium" w:hAnsi="Titillium" w:cstheme="minorBidi"/>
          <w:sz w:val="18"/>
          <w:szCs w:val="18"/>
        </w:rPr>
        <w:t>1.1.</w:t>
      </w:r>
      <w:r w:rsidRPr="5F7A938B">
        <w:rPr>
          <w:rFonts w:ascii="Titillium" w:eastAsia="Arial" w:hAnsi="Titillium" w:cstheme="minorBidi"/>
          <w:sz w:val="18"/>
          <w:szCs w:val="18"/>
        </w:rPr>
        <w:t xml:space="preserve"> </w:t>
      </w:r>
      <w:r w:rsidRPr="5F7A938B">
        <w:rPr>
          <w:rFonts w:ascii="Titillium" w:hAnsi="Titillium" w:cstheme="minorBidi"/>
          <w:sz w:val="18"/>
          <w:szCs w:val="18"/>
        </w:rPr>
        <w:t>Inquadramento generale</w:t>
      </w:r>
      <w:bookmarkEnd w:id="4"/>
      <w:r w:rsidRPr="5F7A938B">
        <w:rPr>
          <w:rFonts w:ascii="Titillium" w:hAnsi="Titillium" w:cstheme="minorBidi"/>
          <w:sz w:val="18"/>
          <w:szCs w:val="18"/>
        </w:rPr>
        <w:t xml:space="preserve"> </w:t>
      </w:r>
    </w:p>
    <w:p w14:paraId="15FDB24B" w14:textId="02384953" w:rsidR="00F1718F" w:rsidRPr="00286563" w:rsidRDefault="00F1718F" w:rsidP="00F43FFE">
      <w:pPr>
        <w:ind w:left="159" w:right="90"/>
        <w:jc w:val="both"/>
        <w:rPr>
          <w:rFonts w:ascii="Titillium" w:hAnsi="Titillium"/>
          <w:sz w:val="18"/>
          <w:szCs w:val="18"/>
        </w:rPr>
      </w:pPr>
      <w:r w:rsidRPr="5F7A938B">
        <w:rPr>
          <w:rFonts w:ascii="Titillium" w:hAnsi="Titillium"/>
          <w:sz w:val="18"/>
          <w:szCs w:val="18"/>
        </w:rPr>
        <w:t>Il Ministero dell’Università e della Ricerca,</w:t>
      </w:r>
      <w:r w:rsidR="00C1120E" w:rsidRPr="5F7A938B">
        <w:rPr>
          <w:rFonts w:ascii="Titillium" w:hAnsi="Titillium"/>
          <w:sz w:val="18"/>
          <w:szCs w:val="18"/>
        </w:rPr>
        <w:t xml:space="preserve"> con Decreto Direttoriale</w:t>
      </w:r>
      <w:r w:rsidRPr="5F7A938B">
        <w:rPr>
          <w:rFonts w:ascii="Titillium" w:hAnsi="Titillium"/>
          <w:sz w:val="18"/>
          <w:szCs w:val="18"/>
        </w:rPr>
        <w:t xml:space="preserve"> </w:t>
      </w:r>
      <w:r w:rsidR="00C1120E" w:rsidRPr="5F7A938B">
        <w:rPr>
          <w:rFonts w:ascii="Titillium" w:hAnsi="Titillium"/>
          <w:sz w:val="18"/>
          <w:szCs w:val="18"/>
        </w:rPr>
        <w:t>n. 1549 del 11/10/2022</w:t>
      </w:r>
      <w:r w:rsidR="00162B04" w:rsidRPr="5F7A938B">
        <w:rPr>
          <w:rFonts w:ascii="Titillium" w:hAnsi="Titillium"/>
          <w:sz w:val="18"/>
          <w:szCs w:val="18"/>
        </w:rPr>
        <w:t>, con risorse a valere sul</w:t>
      </w:r>
      <w:r w:rsidR="00C84A92" w:rsidRPr="5F7A938B">
        <w:rPr>
          <w:rFonts w:ascii="Titillium" w:hAnsi="Titillium"/>
          <w:sz w:val="18"/>
          <w:szCs w:val="18"/>
        </w:rPr>
        <w:t>l’</w:t>
      </w:r>
      <w:r w:rsidR="00162B04" w:rsidRPr="5F7A938B">
        <w:rPr>
          <w:rFonts w:ascii="Titillium" w:hAnsi="Titillium"/>
          <w:sz w:val="18"/>
          <w:szCs w:val="18"/>
        </w:rPr>
        <w:t xml:space="preserve">Avviso </w:t>
      </w:r>
      <w:r w:rsidR="00C1120E" w:rsidRPr="5F7A938B">
        <w:rPr>
          <w:rFonts w:ascii="Titillium" w:hAnsi="Titillium"/>
          <w:sz w:val="18"/>
          <w:szCs w:val="18"/>
        </w:rPr>
        <w:t xml:space="preserve">Decreto Direttoriale 15 marzo 2022 n. 341, </w:t>
      </w:r>
      <w:r w:rsidRPr="5F7A938B">
        <w:rPr>
          <w:rFonts w:ascii="Titillium" w:hAnsi="Titillium"/>
          <w:sz w:val="18"/>
          <w:szCs w:val="18"/>
        </w:rPr>
        <w:t>in attuazione dell’</w:t>
      </w:r>
      <w:r w:rsidR="00C1120E" w:rsidRPr="5F7A938B">
        <w:rPr>
          <w:rFonts w:ascii="Titillium" w:hAnsi="Titillium"/>
          <w:sz w:val="18"/>
          <w:szCs w:val="18"/>
        </w:rPr>
        <w:t>Investimento 1.3, finanziato dall’Unione europea</w:t>
      </w:r>
      <w:r w:rsidR="00C84A92" w:rsidRPr="5F7A938B">
        <w:rPr>
          <w:rFonts w:ascii="Titillium" w:hAnsi="Titillium"/>
          <w:sz w:val="18"/>
          <w:szCs w:val="18"/>
        </w:rPr>
        <w:t xml:space="preserve"> - </w:t>
      </w:r>
      <w:proofErr w:type="spellStart"/>
      <w:r w:rsidR="00C1120E" w:rsidRPr="5F7A938B">
        <w:rPr>
          <w:rFonts w:ascii="Titillium" w:hAnsi="Titillium"/>
          <w:sz w:val="18"/>
          <w:szCs w:val="18"/>
        </w:rPr>
        <w:t>NextGenerationEU</w:t>
      </w:r>
      <w:proofErr w:type="spellEnd"/>
      <w:r w:rsidRPr="5F7A938B">
        <w:rPr>
          <w:rFonts w:ascii="Titillium" w:hAnsi="Titillium"/>
          <w:sz w:val="18"/>
          <w:szCs w:val="18"/>
        </w:rPr>
        <w:t xml:space="preserve"> - nell’ambito della Missione 4 “Istruzione e ricerca” – Componente 2 “Dalla ricerca all’impresa” del Piano Nazionale di Ripresa e Resilienza (di seguito PNRR), ha finanziato con </w:t>
      </w:r>
      <w:r w:rsidR="00C1120E" w:rsidRPr="5F7A938B">
        <w:rPr>
          <w:rFonts w:ascii="Titillium" w:hAnsi="Titillium"/>
          <w:sz w:val="18"/>
          <w:szCs w:val="18"/>
        </w:rPr>
        <w:t xml:space="preserve">115.902.093,13 </w:t>
      </w:r>
      <w:r w:rsidRPr="5F7A938B">
        <w:rPr>
          <w:rFonts w:ascii="Titillium" w:hAnsi="Titillium"/>
          <w:sz w:val="18"/>
          <w:szCs w:val="18"/>
        </w:rPr>
        <w:t xml:space="preserve">€ la creazione </w:t>
      </w:r>
      <w:r w:rsidR="00C1120E" w:rsidRPr="5F7A938B">
        <w:rPr>
          <w:rFonts w:ascii="Titillium" w:hAnsi="Titillium"/>
          <w:sz w:val="18"/>
          <w:szCs w:val="18"/>
        </w:rPr>
        <w:t xml:space="preserve">del Partenariato Esteso </w:t>
      </w:r>
      <w:r w:rsidR="0025541F" w:rsidRPr="5F7A938B">
        <w:rPr>
          <w:rFonts w:ascii="Titillium" w:hAnsi="Titillium"/>
          <w:sz w:val="18"/>
          <w:szCs w:val="18"/>
        </w:rPr>
        <w:t xml:space="preserve">codice </w:t>
      </w:r>
      <w:r w:rsidR="00C1120E" w:rsidRPr="5F7A938B">
        <w:rPr>
          <w:rFonts w:ascii="Titillium" w:hAnsi="Titillium"/>
          <w:sz w:val="18"/>
          <w:szCs w:val="18"/>
        </w:rPr>
        <w:t xml:space="preserve">PE00000001 denominato RESTART </w:t>
      </w:r>
      <w:r w:rsidR="006902B3" w:rsidRPr="5F7A938B">
        <w:rPr>
          <w:rFonts w:ascii="Titillium" w:hAnsi="Titillium"/>
          <w:sz w:val="18"/>
          <w:szCs w:val="18"/>
        </w:rPr>
        <w:t>“</w:t>
      </w:r>
      <w:proofErr w:type="spellStart"/>
      <w:r w:rsidR="00C1120E" w:rsidRPr="5F7A938B">
        <w:rPr>
          <w:rFonts w:ascii="Titillium" w:hAnsi="Titillium"/>
          <w:sz w:val="18"/>
          <w:szCs w:val="18"/>
        </w:rPr>
        <w:t>RESearch</w:t>
      </w:r>
      <w:proofErr w:type="spellEnd"/>
      <w:r w:rsidR="00C1120E" w:rsidRPr="5F7A938B">
        <w:rPr>
          <w:rFonts w:ascii="Titillium" w:hAnsi="Titillium"/>
          <w:sz w:val="18"/>
          <w:szCs w:val="18"/>
        </w:rPr>
        <w:t xml:space="preserve"> and </w:t>
      </w:r>
      <w:proofErr w:type="spellStart"/>
      <w:r w:rsidR="00C1120E" w:rsidRPr="5F7A938B">
        <w:rPr>
          <w:rFonts w:ascii="Titillium" w:hAnsi="Titillium"/>
          <w:sz w:val="18"/>
          <w:szCs w:val="18"/>
        </w:rPr>
        <w:t>innovation</w:t>
      </w:r>
      <w:proofErr w:type="spellEnd"/>
      <w:r w:rsidR="00C1120E" w:rsidRPr="5F7A938B">
        <w:rPr>
          <w:rFonts w:ascii="Titillium" w:hAnsi="Titillium"/>
          <w:sz w:val="18"/>
          <w:szCs w:val="18"/>
        </w:rPr>
        <w:t xml:space="preserve"> on future </w:t>
      </w:r>
      <w:proofErr w:type="spellStart"/>
      <w:r w:rsidR="00C1120E" w:rsidRPr="5F7A938B">
        <w:rPr>
          <w:rFonts w:ascii="Titillium" w:hAnsi="Titillium"/>
          <w:sz w:val="18"/>
          <w:szCs w:val="18"/>
        </w:rPr>
        <w:t>Telecommunications</w:t>
      </w:r>
      <w:proofErr w:type="spellEnd"/>
      <w:r w:rsidR="00C1120E" w:rsidRPr="5F7A938B">
        <w:rPr>
          <w:rFonts w:ascii="Titillium" w:hAnsi="Titillium"/>
          <w:sz w:val="18"/>
          <w:szCs w:val="18"/>
        </w:rPr>
        <w:t xml:space="preserve"> systems and networks, to make </w:t>
      </w:r>
      <w:proofErr w:type="spellStart"/>
      <w:r w:rsidR="00C1120E" w:rsidRPr="5F7A938B">
        <w:rPr>
          <w:rFonts w:ascii="Titillium" w:hAnsi="Titillium"/>
          <w:sz w:val="18"/>
          <w:szCs w:val="18"/>
        </w:rPr>
        <w:t>Italy</w:t>
      </w:r>
      <w:proofErr w:type="spellEnd"/>
      <w:r w:rsidR="00C1120E" w:rsidRPr="5F7A938B">
        <w:rPr>
          <w:rFonts w:ascii="Titillium" w:hAnsi="Titillium"/>
          <w:sz w:val="18"/>
          <w:szCs w:val="18"/>
        </w:rPr>
        <w:t xml:space="preserve"> more </w:t>
      </w:r>
      <w:proofErr w:type="spellStart"/>
      <w:r w:rsidR="00C1120E" w:rsidRPr="5F7A938B">
        <w:rPr>
          <w:rFonts w:ascii="Titillium" w:hAnsi="Titillium"/>
          <w:sz w:val="18"/>
          <w:szCs w:val="18"/>
        </w:rPr>
        <w:t>smART</w:t>
      </w:r>
      <w:proofErr w:type="spellEnd"/>
      <w:r w:rsidR="00C1120E" w:rsidRPr="5F7A938B">
        <w:rPr>
          <w:rFonts w:ascii="Titillium" w:hAnsi="Titillium"/>
          <w:sz w:val="18"/>
          <w:szCs w:val="18"/>
        </w:rPr>
        <w:t>”</w:t>
      </w:r>
      <w:r w:rsidR="008B009D" w:rsidRPr="5F7A938B">
        <w:rPr>
          <w:rFonts w:ascii="Titillium" w:hAnsi="Titillium"/>
          <w:sz w:val="18"/>
          <w:szCs w:val="18"/>
        </w:rPr>
        <w:t xml:space="preserve"> (di seguito RESTART)</w:t>
      </w:r>
      <w:r w:rsidR="00C1120E" w:rsidRPr="5F7A938B">
        <w:rPr>
          <w:rFonts w:ascii="Titillium" w:hAnsi="Titillium"/>
          <w:sz w:val="18"/>
          <w:szCs w:val="18"/>
        </w:rPr>
        <w:t xml:space="preserve"> – CUP B83D22001190006 - C.F. 96542900582 - </w:t>
      </w:r>
      <w:r w:rsidRPr="5F7A938B">
        <w:rPr>
          <w:rFonts w:ascii="Titillium" w:hAnsi="Titillium"/>
          <w:sz w:val="18"/>
          <w:szCs w:val="18"/>
        </w:rPr>
        <w:t xml:space="preserve">(di seguito PE). </w:t>
      </w:r>
    </w:p>
    <w:p w14:paraId="40ADAF8D" w14:textId="77777777" w:rsidR="00F1718F" w:rsidRPr="00286563" w:rsidRDefault="00F1718F" w:rsidP="00C250C0">
      <w:pPr>
        <w:ind w:left="159" w:right="43"/>
        <w:jc w:val="both"/>
        <w:rPr>
          <w:rFonts w:ascii="Titillium" w:hAnsi="Titillium" w:cstheme="minorHAnsi"/>
          <w:sz w:val="18"/>
          <w:szCs w:val="18"/>
        </w:rPr>
      </w:pPr>
      <w:r w:rsidRPr="00286563">
        <w:rPr>
          <w:rFonts w:ascii="Titillium" w:hAnsi="Titillium" w:cstheme="minorHAnsi"/>
          <w:sz w:val="18"/>
          <w:szCs w:val="18"/>
        </w:rPr>
        <w:t xml:space="preserve">I PE sono aggregazioni di Università statali ed Enti Pubblici di Ricerca vigilati dal MUR e possono prevedere il coinvolgimento di Università non statali, altri Enti Pubblici di Ricerca e di altri soggetti pubblici o privati, altamente qualificati che svolgono attività di ricerca. </w:t>
      </w:r>
    </w:p>
    <w:p w14:paraId="3499DF0E" w14:textId="77777777" w:rsidR="008B009D" w:rsidRPr="00286563" w:rsidRDefault="008B009D" w:rsidP="00C250C0">
      <w:pPr>
        <w:ind w:left="159" w:right="43"/>
        <w:jc w:val="both"/>
        <w:rPr>
          <w:rFonts w:ascii="Titillium" w:hAnsi="Titillium" w:cstheme="minorHAnsi"/>
          <w:sz w:val="18"/>
          <w:szCs w:val="18"/>
        </w:rPr>
      </w:pPr>
    </w:p>
    <w:p w14:paraId="623498ED" w14:textId="77777777" w:rsidR="00F1718F" w:rsidRPr="00286563" w:rsidRDefault="00F1718F" w:rsidP="00F1718F">
      <w:pPr>
        <w:spacing w:after="146"/>
        <w:ind w:left="159" w:right="43"/>
        <w:rPr>
          <w:rFonts w:ascii="Titillium" w:hAnsi="Titillium" w:cstheme="minorHAnsi"/>
          <w:sz w:val="18"/>
          <w:szCs w:val="18"/>
        </w:rPr>
      </w:pPr>
      <w:r w:rsidRPr="00286563">
        <w:rPr>
          <w:rFonts w:ascii="Titillium" w:hAnsi="Titillium" w:cstheme="minorHAnsi"/>
          <w:sz w:val="18"/>
          <w:szCs w:val="18"/>
        </w:rPr>
        <w:t xml:space="preserve">I PE riguardano le seguenti tematiche: </w:t>
      </w:r>
    </w:p>
    <w:p w14:paraId="3C16005D" w14:textId="28D6E930"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1. Intelligenza artificiale: aspetti fondazionali</w:t>
      </w:r>
    </w:p>
    <w:p w14:paraId="3FB34974" w14:textId="0115574A"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2. Energie verdi del futuro</w:t>
      </w:r>
    </w:p>
    <w:p w14:paraId="5BEEB883" w14:textId="77777777"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3. Rischi ambientali, naturali e antropici</w:t>
      </w:r>
    </w:p>
    <w:p w14:paraId="49EF6AFA" w14:textId="2D060B5D"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4. Scienze e tecnologie quantistiche</w:t>
      </w:r>
    </w:p>
    <w:p w14:paraId="7A7515AF" w14:textId="13580892"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5. Cultura umanistica e patrimonio culturale come laboratori di innovazione e creatività</w:t>
      </w:r>
    </w:p>
    <w:p w14:paraId="78CDD408" w14:textId="77777777"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6. Diagnostica e terapie innovative nella medicina di precisione</w:t>
      </w:r>
    </w:p>
    <w:p w14:paraId="709810FF" w14:textId="69DC29E6"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 xml:space="preserve">7. Cybersecurity, nuove tecnologie e tutela dei diritti </w:t>
      </w:r>
    </w:p>
    <w:p w14:paraId="04401A5B" w14:textId="08DE3D46"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8. Conseguenze e sfide dell’invecchiamento</w:t>
      </w:r>
    </w:p>
    <w:p w14:paraId="2A3FBD26" w14:textId="18D482DE"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9. Sostenibilità economico-finanziaria dei sistemi e dei territori</w:t>
      </w:r>
    </w:p>
    <w:p w14:paraId="6A481519" w14:textId="77777777" w:rsidR="0025541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10. Modelli per un’alimentazione sostenibile</w:t>
      </w:r>
    </w:p>
    <w:p w14:paraId="0599EF51" w14:textId="5EDC034A" w:rsidR="00F1718F" w:rsidRPr="00286563" w:rsidRDefault="0025541F" w:rsidP="0025541F">
      <w:pPr>
        <w:spacing w:line="259" w:lineRule="auto"/>
        <w:ind w:left="141"/>
        <w:rPr>
          <w:rFonts w:ascii="Titillium" w:hAnsi="Titillium" w:cstheme="minorHAnsi"/>
          <w:i/>
          <w:iCs/>
          <w:sz w:val="18"/>
          <w:szCs w:val="18"/>
        </w:rPr>
      </w:pPr>
      <w:r w:rsidRPr="00286563">
        <w:rPr>
          <w:rFonts w:ascii="Titillium" w:hAnsi="Titillium" w:cstheme="minorHAnsi"/>
          <w:i/>
          <w:iCs/>
          <w:sz w:val="18"/>
          <w:szCs w:val="18"/>
        </w:rPr>
        <w:t>11. Made-in-</w:t>
      </w:r>
      <w:proofErr w:type="spellStart"/>
      <w:r w:rsidRPr="00286563">
        <w:rPr>
          <w:rFonts w:ascii="Titillium" w:hAnsi="Titillium" w:cstheme="minorHAnsi"/>
          <w:i/>
          <w:iCs/>
          <w:sz w:val="18"/>
          <w:szCs w:val="18"/>
        </w:rPr>
        <w:t>Italy</w:t>
      </w:r>
      <w:proofErr w:type="spellEnd"/>
      <w:r w:rsidRPr="00286563">
        <w:rPr>
          <w:rFonts w:ascii="Titillium" w:hAnsi="Titillium" w:cstheme="minorHAnsi"/>
          <w:i/>
          <w:iCs/>
          <w:sz w:val="18"/>
          <w:szCs w:val="18"/>
        </w:rPr>
        <w:t xml:space="preserve"> circolare e sostenibile</w:t>
      </w:r>
    </w:p>
    <w:p w14:paraId="7B90C9F3" w14:textId="77777777" w:rsidR="0025541F" w:rsidRPr="00286563" w:rsidRDefault="0025541F" w:rsidP="0025541F">
      <w:pPr>
        <w:ind w:left="159" w:right="43"/>
        <w:rPr>
          <w:rFonts w:ascii="Titillium" w:hAnsi="Titillium" w:cstheme="minorHAnsi"/>
          <w:i/>
          <w:iCs/>
          <w:sz w:val="18"/>
          <w:szCs w:val="18"/>
        </w:rPr>
      </w:pPr>
      <w:r w:rsidRPr="00286563">
        <w:rPr>
          <w:rFonts w:ascii="Titillium" w:hAnsi="Titillium" w:cstheme="minorHAnsi"/>
          <w:i/>
          <w:iCs/>
          <w:sz w:val="18"/>
          <w:szCs w:val="18"/>
        </w:rPr>
        <w:t>12. Neuroscienze e neurofarmacologia</w:t>
      </w:r>
    </w:p>
    <w:p w14:paraId="0EA0CF0D" w14:textId="73066FC0" w:rsidR="0025541F" w:rsidRPr="00286563" w:rsidRDefault="0025541F" w:rsidP="0025541F">
      <w:pPr>
        <w:ind w:left="159" w:right="43"/>
        <w:rPr>
          <w:rFonts w:ascii="Titillium" w:hAnsi="Titillium" w:cstheme="minorHAnsi"/>
          <w:i/>
          <w:iCs/>
          <w:sz w:val="18"/>
          <w:szCs w:val="18"/>
        </w:rPr>
      </w:pPr>
      <w:r w:rsidRPr="00286563">
        <w:rPr>
          <w:rFonts w:ascii="Titillium" w:hAnsi="Titillium" w:cstheme="minorHAnsi"/>
          <w:i/>
          <w:iCs/>
          <w:sz w:val="18"/>
          <w:szCs w:val="18"/>
        </w:rPr>
        <w:t>13. Malattie infettive emergenti</w:t>
      </w:r>
    </w:p>
    <w:p w14:paraId="25E33C38" w14:textId="4A33DC92" w:rsidR="0025541F" w:rsidRPr="00766DAE" w:rsidRDefault="0025541F" w:rsidP="0025541F">
      <w:pPr>
        <w:ind w:left="159" w:right="43"/>
        <w:rPr>
          <w:rFonts w:ascii="Titillium" w:hAnsi="Titillium" w:cstheme="minorHAnsi"/>
          <w:i/>
          <w:iCs/>
          <w:sz w:val="18"/>
          <w:szCs w:val="18"/>
        </w:rPr>
      </w:pPr>
      <w:r w:rsidRPr="00766DAE">
        <w:rPr>
          <w:rFonts w:ascii="Titillium" w:hAnsi="Titillium" w:cstheme="minorHAnsi"/>
          <w:i/>
          <w:iCs/>
          <w:sz w:val="18"/>
          <w:szCs w:val="18"/>
        </w:rPr>
        <w:t>14. Telecomunicazioni del futuro</w:t>
      </w:r>
    </w:p>
    <w:p w14:paraId="66792147" w14:textId="77777777" w:rsidR="0025541F" w:rsidRPr="00766DAE" w:rsidRDefault="0025541F" w:rsidP="00F1718F">
      <w:pPr>
        <w:ind w:left="159" w:right="43"/>
        <w:rPr>
          <w:rFonts w:ascii="Titillium" w:hAnsi="Titillium" w:cstheme="minorHAnsi"/>
          <w:sz w:val="18"/>
          <w:szCs w:val="18"/>
        </w:rPr>
      </w:pPr>
    </w:p>
    <w:p w14:paraId="6EDD1933" w14:textId="165CBDF0" w:rsidR="008B009D" w:rsidRPr="00286563" w:rsidRDefault="00F1718F" w:rsidP="00F43FFE">
      <w:pPr>
        <w:ind w:left="159" w:right="43"/>
        <w:jc w:val="both"/>
        <w:rPr>
          <w:rFonts w:ascii="Titillium" w:hAnsi="Titillium"/>
          <w:sz w:val="18"/>
          <w:szCs w:val="18"/>
        </w:rPr>
      </w:pPr>
      <w:r w:rsidRPr="29CCDA4E">
        <w:rPr>
          <w:rFonts w:ascii="Titillium" w:hAnsi="Titillium"/>
          <w:sz w:val="18"/>
          <w:szCs w:val="18"/>
        </w:rPr>
        <w:t>Il PE RESTART</w:t>
      </w:r>
      <w:r w:rsidR="008B009D" w:rsidRPr="29CCDA4E">
        <w:rPr>
          <w:rFonts w:ascii="Titillium" w:hAnsi="Titillium"/>
          <w:sz w:val="18"/>
          <w:szCs w:val="18"/>
        </w:rPr>
        <w:t xml:space="preserve"> – PE00000001 - Telecomunicazioni del futuro</w:t>
      </w:r>
      <w:r w:rsidR="00107167" w:rsidRPr="29CCDA4E">
        <w:rPr>
          <w:rFonts w:ascii="Titillium" w:hAnsi="Titillium"/>
          <w:sz w:val="18"/>
          <w:szCs w:val="18"/>
        </w:rPr>
        <w:t xml:space="preserve"> – è composto da 25</w:t>
      </w:r>
      <w:r w:rsidRPr="29CCDA4E">
        <w:rPr>
          <w:rFonts w:ascii="Titillium" w:hAnsi="Titillium"/>
          <w:sz w:val="18"/>
          <w:szCs w:val="18"/>
        </w:rPr>
        <w:t xml:space="preserve"> soggetti </w:t>
      </w:r>
      <w:r w:rsidR="008B009D" w:rsidRPr="29CCDA4E">
        <w:rPr>
          <w:rFonts w:ascii="Titillium" w:hAnsi="Titillium"/>
          <w:sz w:val="18"/>
          <w:szCs w:val="18"/>
        </w:rPr>
        <w:t>tra Università, Organismi di ricerca nazionali e Organizzazioni private</w:t>
      </w:r>
      <w:r w:rsidRPr="29CCDA4E">
        <w:rPr>
          <w:rFonts w:ascii="Titillium" w:hAnsi="Titillium"/>
          <w:sz w:val="18"/>
          <w:szCs w:val="18"/>
        </w:rPr>
        <w:t>:</w:t>
      </w:r>
    </w:p>
    <w:p w14:paraId="6C67CDCE" w14:textId="77777777" w:rsidR="008B009D" w:rsidRPr="00286563" w:rsidRDefault="008B009D" w:rsidP="008B009D">
      <w:pPr>
        <w:rPr>
          <w:rFonts w:ascii="Titillium" w:hAnsi="Titillium" w:cstheme="minorHAnsi"/>
          <w:sz w:val="18"/>
          <w:szCs w:val="18"/>
        </w:rPr>
      </w:pPr>
    </w:p>
    <w:p w14:paraId="09E207A9"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degli Studi di Roma Tor Vergata</w:t>
      </w:r>
    </w:p>
    <w:p w14:paraId="3F4C885B"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Consiglio Nazionale delle Ricerche</w:t>
      </w:r>
    </w:p>
    <w:p w14:paraId="7617DA1B"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Politecnico di Bari</w:t>
      </w:r>
    </w:p>
    <w:p w14:paraId="0C172FDA"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Politecnico di Milano</w:t>
      </w:r>
    </w:p>
    <w:p w14:paraId="7093835A"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Politecnico di Torino</w:t>
      </w:r>
    </w:p>
    <w:p w14:paraId="662306A2" w14:textId="7DFCCB9D" w:rsidR="008B009D" w:rsidRPr="00286563" w:rsidRDefault="00771FDB"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Scuola Superiore Sant'</w:t>
      </w:r>
      <w:r w:rsidR="00376560">
        <w:rPr>
          <w:rFonts w:ascii="Titillium" w:hAnsi="Titillium" w:cstheme="minorHAnsi"/>
          <w:sz w:val="18"/>
          <w:szCs w:val="18"/>
        </w:rPr>
        <w:t>A</w:t>
      </w:r>
      <w:r w:rsidRPr="00286563">
        <w:rPr>
          <w:rFonts w:ascii="Titillium" w:hAnsi="Titillium" w:cstheme="minorHAnsi"/>
          <w:sz w:val="18"/>
          <w:szCs w:val="18"/>
        </w:rPr>
        <w:t>nna di Pisa</w:t>
      </w:r>
    </w:p>
    <w:p w14:paraId="68C26744"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 xml:space="preserve">Alma Mater </w:t>
      </w:r>
      <w:proofErr w:type="spellStart"/>
      <w:r w:rsidRPr="00286563">
        <w:rPr>
          <w:rFonts w:ascii="Titillium" w:hAnsi="Titillium" w:cstheme="minorHAnsi"/>
          <w:sz w:val="18"/>
          <w:szCs w:val="18"/>
        </w:rPr>
        <w:t>Studiorum</w:t>
      </w:r>
      <w:proofErr w:type="spellEnd"/>
      <w:r w:rsidRPr="00286563">
        <w:rPr>
          <w:rFonts w:ascii="Titillium" w:hAnsi="Titillium" w:cstheme="minorHAnsi"/>
          <w:sz w:val="18"/>
          <w:szCs w:val="18"/>
        </w:rPr>
        <w:t xml:space="preserve"> Università di Bologna</w:t>
      </w:r>
    </w:p>
    <w:p w14:paraId="0500838F"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di Catania</w:t>
      </w:r>
    </w:p>
    <w:p w14:paraId="7FC3AEFB"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di Firenze</w:t>
      </w:r>
    </w:p>
    <w:p w14:paraId="111CCF91"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di Napoli Federico II</w:t>
      </w:r>
    </w:p>
    <w:p w14:paraId="1953B53C"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di Padova</w:t>
      </w:r>
    </w:p>
    <w:p w14:paraId="3B5C842E"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degli Studi Mediterranea di Reggio Calabria</w:t>
      </w:r>
    </w:p>
    <w:p w14:paraId="6747BA31"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Università degli Studi di Roma Sapienza</w:t>
      </w:r>
    </w:p>
    <w:p w14:paraId="45BECFB4"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Consorzio Nazionale Interuniversitario per le Telecomunicazioni</w:t>
      </w:r>
    </w:p>
    <w:p w14:paraId="4433076E"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Fondazione Ugo Bordoni</w:t>
      </w:r>
    </w:p>
    <w:p w14:paraId="74B0D509" w14:textId="77777777" w:rsidR="008B009D" w:rsidRPr="00766DAE" w:rsidRDefault="008B009D" w:rsidP="00C250C0">
      <w:pPr>
        <w:pStyle w:val="Paragrafoelenco"/>
        <w:numPr>
          <w:ilvl w:val="0"/>
          <w:numId w:val="79"/>
        </w:numPr>
        <w:ind w:right="43"/>
        <w:rPr>
          <w:rFonts w:ascii="Titillium" w:hAnsi="Titillium" w:cstheme="minorHAnsi"/>
          <w:sz w:val="18"/>
          <w:szCs w:val="18"/>
          <w:lang w:val="en-GB"/>
        </w:rPr>
      </w:pPr>
      <w:r w:rsidRPr="00766DAE">
        <w:rPr>
          <w:rFonts w:ascii="Titillium" w:hAnsi="Titillium" w:cstheme="minorHAnsi"/>
          <w:sz w:val="18"/>
          <w:szCs w:val="18"/>
          <w:lang w:val="en-GB"/>
        </w:rPr>
        <w:t>Open Fiber S.p.A.</w:t>
      </w:r>
    </w:p>
    <w:p w14:paraId="3EE99E73"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TIM S.p.A.</w:t>
      </w:r>
    </w:p>
    <w:p w14:paraId="23707613"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Vodafone Italia S.p.A.</w:t>
      </w:r>
    </w:p>
    <w:p w14:paraId="2C6E77A4" w14:textId="77777777" w:rsidR="008B009D" w:rsidRPr="00286563" w:rsidRDefault="008B009D" w:rsidP="00C250C0">
      <w:pPr>
        <w:pStyle w:val="Paragrafoelenco"/>
        <w:numPr>
          <w:ilvl w:val="0"/>
          <w:numId w:val="79"/>
        </w:numPr>
        <w:ind w:right="43"/>
        <w:rPr>
          <w:rFonts w:ascii="Titillium" w:hAnsi="Titillium" w:cstheme="minorHAnsi"/>
          <w:sz w:val="18"/>
          <w:szCs w:val="18"/>
          <w:lang w:val="en-US"/>
        </w:rPr>
      </w:pPr>
      <w:r w:rsidRPr="00286563">
        <w:rPr>
          <w:rFonts w:ascii="Titillium" w:hAnsi="Titillium" w:cstheme="minorHAnsi"/>
          <w:sz w:val="18"/>
          <w:szCs w:val="18"/>
          <w:lang w:val="en-US"/>
        </w:rPr>
        <w:t>WIND Tre S.P.A.</w:t>
      </w:r>
    </w:p>
    <w:p w14:paraId="24F0A605"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Ericsson Telecomunicazioni S.p.A.</w:t>
      </w:r>
    </w:p>
    <w:p w14:paraId="3F1DE6AF"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Prysmian S.p.A.</w:t>
      </w:r>
    </w:p>
    <w:p w14:paraId="79278B62"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Italtel S.p.A.</w:t>
      </w:r>
    </w:p>
    <w:p w14:paraId="7D1B1733" w14:textId="77777777" w:rsidR="008B009D" w:rsidRPr="00286563" w:rsidRDefault="008B009D" w:rsidP="00C250C0">
      <w:pPr>
        <w:pStyle w:val="Paragrafoelenco"/>
        <w:numPr>
          <w:ilvl w:val="0"/>
          <w:numId w:val="79"/>
        </w:numPr>
        <w:ind w:right="43"/>
        <w:rPr>
          <w:rFonts w:ascii="Titillium" w:hAnsi="Titillium" w:cstheme="minorHAnsi"/>
          <w:sz w:val="18"/>
          <w:szCs w:val="18"/>
        </w:rPr>
      </w:pPr>
      <w:r w:rsidRPr="00286563">
        <w:rPr>
          <w:rFonts w:ascii="Titillium" w:hAnsi="Titillium" w:cstheme="minorHAnsi"/>
          <w:sz w:val="18"/>
          <w:szCs w:val="18"/>
        </w:rPr>
        <w:t>Leonardo S.p.A.</w:t>
      </w:r>
    </w:p>
    <w:p w14:paraId="1355EF40" w14:textId="77777777" w:rsidR="008B009D" w:rsidRPr="00286563" w:rsidRDefault="008B009D" w:rsidP="00C250C0">
      <w:pPr>
        <w:pStyle w:val="Paragrafoelenco"/>
        <w:numPr>
          <w:ilvl w:val="0"/>
          <w:numId w:val="79"/>
        </w:numPr>
        <w:ind w:right="43"/>
        <w:rPr>
          <w:rFonts w:ascii="Titillium" w:hAnsi="Titillium" w:cstheme="minorHAnsi"/>
          <w:sz w:val="18"/>
          <w:szCs w:val="18"/>
          <w:lang w:val="en-US"/>
        </w:rPr>
      </w:pPr>
      <w:proofErr w:type="spellStart"/>
      <w:r w:rsidRPr="00286563">
        <w:rPr>
          <w:rFonts w:ascii="Titillium" w:hAnsi="Titillium" w:cstheme="minorHAnsi"/>
          <w:sz w:val="18"/>
          <w:szCs w:val="18"/>
          <w:lang w:val="en-US"/>
        </w:rPr>
        <w:lastRenderedPageBreak/>
        <w:t>Athonet</w:t>
      </w:r>
      <w:proofErr w:type="spellEnd"/>
      <w:r w:rsidRPr="00286563">
        <w:rPr>
          <w:rFonts w:ascii="Titillium" w:hAnsi="Titillium" w:cstheme="minorHAnsi"/>
          <w:sz w:val="18"/>
          <w:szCs w:val="18"/>
          <w:lang w:val="en-US"/>
        </w:rPr>
        <w:t xml:space="preserve"> </w:t>
      </w:r>
      <w:proofErr w:type="spellStart"/>
      <w:r w:rsidRPr="00286563">
        <w:rPr>
          <w:rFonts w:ascii="Titillium" w:hAnsi="Titillium" w:cstheme="minorHAnsi"/>
          <w:sz w:val="18"/>
          <w:szCs w:val="18"/>
          <w:lang w:val="en-US"/>
        </w:rPr>
        <w:t>s.r.l</w:t>
      </w:r>
      <w:proofErr w:type="spellEnd"/>
      <w:r w:rsidRPr="00286563">
        <w:rPr>
          <w:rFonts w:ascii="Titillium" w:hAnsi="Titillium" w:cstheme="minorHAnsi"/>
          <w:sz w:val="18"/>
          <w:szCs w:val="18"/>
          <w:lang w:val="en-US"/>
        </w:rPr>
        <w:t>.</w:t>
      </w:r>
    </w:p>
    <w:p w14:paraId="76AEC2E8" w14:textId="62C81721" w:rsidR="008B009D" w:rsidRPr="00286563" w:rsidRDefault="008B009D" w:rsidP="00C250C0">
      <w:pPr>
        <w:pStyle w:val="Paragrafoelenco"/>
        <w:numPr>
          <w:ilvl w:val="0"/>
          <w:numId w:val="79"/>
        </w:numPr>
        <w:ind w:right="43"/>
        <w:rPr>
          <w:rFonts w:ascii="Titillium" w:hAnsi="Titillium" w:cstheme="minorHAnsi"/>
          <w:sz w:val="18"/>
          <w:szCs w:val="18"/>
          <w:lang w:val="en-US"/>
        </w:rPr>
      </w:pPr>
      <w:r w:rsidRPr="00286563">
        <w:rPr>
          <w:rFonts w:ascii="Titillium" w:hAnsi="Titillium" w:cstheme="minorHAnsi"/>
          <w:sz w:val="18"/>
          <w:szCs w:val="18"/>
          <w:lang w:val="en-US"/>
        </w:rPr>
        <w:t>TIESSE S.p.A.</w:t>
      </w:r>
    </w:p>
    <w:p w14:paraId="0A77CF8A" w14:textId="77777777" w:rsidR="008B009D" w:rsidRPr="00286563" w:rsidRDefault="008B009D" w:rsidP="00C250C0">
      <w:pPr>
        <w:ind w:left="159" w:right="43"/>
        <w:jc w:val="both"/>
        <w:rPr>
          <w:rFonts w:ascii="Titillium" w:hAnsi="Titillium" w:cstheme="minorHAnsi"/>
          <w:sz w:val="18"/>
          <w:szCs w:val="18"/>
          <w:lang w:val="en-US"/>
        </w:rPr>
      </w:pPr>
    </w:p>
    <w:p w14:paraId="01233640" w14:textId="432ED504" w:rsidR="00F1718F" w:rsidRPr="00286563" w:rsidRDefault="00F1718F" w:rsidP="00C250C0">
      <w:pPr>
        <w:ind w:left="159" w:right="43"/>
        <w:jc w:val="both"/>
        <w:rPr>
          <w:rFonts w:ascii="Titillium" w:hAnsi="Titillium" w:cstheme="minorHAnsi"/>
          <w:sz w:val="18"/>
          <w:szCs w:val="18"/>
        </w:rPr>
      </w:pPr>
      <w:r w:rsidRPr="00286563">
        <w:rPr>
          <w:rFonts w:ascii="Titillium" w:hAnsi="Titillium" w:cstheme="minorHAnsi"/>
          <w:sz w:val="18"/>
          <w:szCs w:val="18"/>
        </w:rPr>
        <w:t xml:space="preserve">La durata del Programma è di 36 mesi a decorrere dal 1° gennaio 2023 e prorogabile non oltre la data del 28 febbraio 2026. </w:t>
      </w:r>
    </w:p>
    <w:p w14:paraId="3EE4DAA4" w14:textId="77777777" w:rsidR="00F1718F" w:rsidRPr="00286563" w:rsidRDefault="652D363D" w:rsidP="00C250C0">
      <w:pPr>
        <w:ind w:left="159" w:right="43"/>
        <w:jc w:val="both"/>
        <w:rPr>
          <w:rFonts w:ascii="Titillium" w:hAnsi="Titillium"/>
          <w:sz w:val="18"/>
          <w:szCs w:val="18"/>
        </w:rPr>
      </w:pPr>
      <w:r w:rsidRPr="652D363D">
        <w:rPr>
          <w:rFonts w:ascii="Titillium" w:hAnsi="Titillium"/>
          <w:sz w:val="18"/>
          <w:szCs w:val="18"/>
        </w:rPr>
        <w:t xml:space="preserve">Il Programma RESTART presenta una struttura Hub, </w:t>
      </w:r>
      <w:proofErr w:type="spellStart"/>
      <w:r w:rsidRPr="652D363D">
        <w:rPr>
          <w:rFonts w:ascii="Titillium" w:hAnsi="Titillium"/>
          <w:sz w:val="18"/>
          <w:szCs w:val="18"/>
        </w:rPr>
        <w:t>Spoke</w:t>
      </w:r>
      <w:proofErr w:type="spellEnd"/>
      <w:r w:rsidRPr="652D363D">
        <w:rPr>
          <w:rFonts w:ascii="Titillium" w:hAnsi="Titillium"/>
          <w:sz w:val="18"/>
          <w:szCs w:val="18"/>
        </w:rPr>
        <w:t xml:space="preserve"> e Affiliati allo </w:t>
      </w:r>
      <w:proofErr w:type="spellStart"/>
      <w:r w:rsidRPr="652D363D">
        <w:rPr>
          <w:rFonts w:ascii="Titillium" w:hAnsi="Titillium"/>
          <w:sz w:val="18"/>
          <w:szCs w:val="18"/>
        </w:rPr>
        <w:t>Spoke</w:t>
      </w:r>
      <w:proofErr w:type="spellEnd"/>
      <w:r w:rsidRPr="652D363D">
        <w:rPr>
          <w:rFonts w:ascii="Titillium" w:hAnsi="Titillium"/>
          <w:sz w:val="18"/>
          <w:szCs w:val="18"/>
        </w:rPr>
        <w:t xml:space="preserve">, per le cui definizioni si rimanda all’Allegato 1 – Definizioni del presente Avviso. </w:t>
      </w:r>
    </w:p>
    <w:p w14:paraId="712935CC" w14:textId="7F6DE381" w:rsidR="652D363D" w:rsidRDefault="652D363D" w:rsidP="652D363D">
      <w:pPr>
        <w:ind w:left="159" w:right="43"/>
        <w:rPr>
          <w:rFonts w:ascii="Titillium" w:hAnsi="Titillium"/>
          <w:sz w:val="18"/>
          <w:szCs w:val="18"/>
        </w:rPr>
      </w:pPr>
    </w:p>
    <w:p w14:paraId="0B06AD31" w14:textId="77777777" w:rsidR="00E44350" w:rsidRPr="0028121F" w:rsidRDefault="00E44350" w:rsidP="00E44350">
      <w:pPr>
        <w:ind w:left="159" w:right="43"/>
        <w:jc w:val="both"/>
        <w:rPr>
          <w:sz w:val="18"/>
          <w:szCs w:val="18"/>
        </w:rPr>
      </w:pPr>
      <w:r w:rsidRPr="0028121F">
        <w:rPr>
          <w:sz w:val="18"/>
          <w:szCs w:val="18"/>
        </w:rPr>
        <w:t xml:space="preserve">Lo </w:t>
      </w:r>
      <w:proofErr w:type="spellStart"/>
      <w:r w:rsidRPr="0028121F">
        <w:rPr>
          <w:sz w:val="18"/>
          <w:szCs w:val="18"/>
        </w:rPr>
        <w:t>Spoke</w:t>
      </w:r>
      <w:proofErr w:type="spellEnd"/>
      <w:r w:rsidRPr="0028121F">
        <w:rPr>
          <w:sz w:val="18"/>
          <w:szCs w:val="18"/>
        </w:rPr>
        <w:t xml:space="preserve"> 2, </w:t>
      </w:r>
      <w:proofErr w:type="gramStart"/>
      <w:r w:rsidRPr="0028121F">
        <w:rPr>
          <w:sz w:val="18"/>
          <w:szCs w:val="18"/>
        </w:rPr>
        <w:t>denominato</w:t>
      </w:r>
      <w:r>
        <w:rPr>
          <w:sz w:val="18"/>
          <w:szCs w:val="18"/>
        </w:rPr>
        <w:t xml:space="preserve"> </w:t>
      </w:r>
      <w:r w:rsidRPr="0028121F">
        <w:rPr>
          <w:sz w:val="18"/>
          <w:szCs w:val="18"/>
        </w:rPr>
        <w:t>”Integration</w:t>
      </w:r>
      <w:proofErr w:type="gramEnd"/>
      <w:r w:rsidRPr="0028121F">
        <w:rPr>
          <w:sz w:val="18"/>
          <w:szCs w:val="18"/>
        </w:rPr>
        <w:t xml:space="preserve"> of Networks and Services”, di seguito “</w:t>
      </w:r>
      <w:proofErr w:type="spellStart"/>
      <w:r w:rsidRPr="0028121F">
        <w:rPr>
          <w:sz w:val="18"/>
          <w:szCs w:val="18"/>
        </w:rPr>
        <w:t>Spoke</w:t>
      </w:r>
      <w:proofErr w:type="spellEnd"/>
      <w:r w:rsidRPr="0028121F">
        <w:rPr>
          <w:sz w:val="18"/>
          <w:szCs w:val="18"/>
        </w:rPr>
        <w:t>”, svolge le seguenti attività/è finalizzato al raggiungimento dei seguenti obiettivi:</w:t>
      </w:r>
    </w:p>
    <w:p w14:paraId="1A2EF776" w14:textId="77777777" w:rsidR="00E44350" w:rsidRPr="0028121F" w:rsidRDefault="00E44350" w:rsidP="00E44350">
      <w:pPr>
        <w:ind w:left="159" w:right="43"/>
        <w:jc w:val="both"/>
        <w:rPr>
          <w:sz w:val="18"/>
          <w:szCs w:val="18"/>
        </w:rPr>
      </w:pPr>
    </w:p>
    <w:p w14:paraId="16D8285C" w14:textId="77777777" w:rsidR="00E44350" w:rsidRPr="00172503" w:rsidRDefault="00E44350" w:rsidP="00E44350">
      <w:pPr>
        <w:numPr>
          <w:ilvl w:val="0"/>
          <w:numId w:val="90"/>
        </w:numPr>
        <w:ind w:right="43"/>
        <w:jc w:val="both"/>
        <w:rPr>
          <w:sz w:val="18"/>
          <w:szCs w:val="18"/>
          <w:lang w:val="en-US"/>
        </w:rPr>
      </w:pPr>
      <w:r w:rsidRPr="00172503">
        <w:rPr>
          <w:sz w:val="18"/>
          <w:szCs w:val="18"/>
          <w:lang w:val="en-US"/>
        </w:rPr>
        <w:t xml:space="preserve">Design a 3D multi-layered communication architecture for integrated T/NT networks, supporting novel 6G-oriented use cases with specific QoS and energy </w:t>
      </w:r>
      <w:proofErr w:type="gramStart"/>
      <w:r w:rsidRPr="00172503">
        <w:rPr>
          <w:sz w:val="18"/>
          <w:szCs w:val="18"/>
          <w:lang w:val="en-US"/>
        </w:rPr>
        <w:t>requirements;</w:t>
      </w:r>
      <w:proofErr w:type="gramEnd"/>
    </w:p>
    <w:p w14:paraId="7D9117A0" w14:textId="77777777" w:rsidR="00E44350" w:rsidRPr="00172503" w:rsidRDefault="00E44350" w:rsidP="00E44350">
      <w:pPr>
        <w:numPr>
          <w:ilvl w:val="0"/>
          <w:numId w:val="90"/>
        </w:numPr>
        <w:ind w:right="43"/>
        <w:jc w:val="both"/>
        <w:rPr>
          <w:sz w:val="18"/>
          <w:szCs w:val="18"/>
          <w:lang w:val="en-US"/>
        </w:rPr>
      </w:pPr>
      <w:r w:rsidRPr="00172503">
        <w:rPr>
          <w:sz w:val="18"/>
          <w:szCs w:val="18"/>
          <w:lang w:val="en-US"/>
        </w:rPr>
        <w:t xml:space="preserve">Conceive and evaluate novel transmission techniques and advanced network and service orchestration frameworks for integrated T/NT </w:t>
      </w:r>
      <w:proofErr w:type="gramStart"/>
      <w:r w:rsidRPr="00172503">
        <w:rPr>
          <w:sz w:val="18"/>
          <w:szCs w:val="18"/>
          <w:lang w:val="en-US"/>
        </w:rPr>
        <w:t>networks;</w:t>
      </w:r>
      <w:proofErr w:type="gramEnd"/>
    </w:p>
    <w:p w14:paraId="42445CE5" w14:textId="77777777" w:rsidR="00E44350" w:rsidRPr="00172503" w:rsidRDefault="00E44350" w:rsidP="00E44350">
      <w:pPr>
        <w:numPr>
          <w:ilvl w:val="0"/>
          <w:numId w:val="90"/>
        </w:numPr>
        <w:ind w:right="43"/>
        <w:jc w:val="both"/>
        <w:rPr>
          <w:sz w:val="18"/>
          <w:szCs w:val="18"/>
          <w:lang w:val="en-US"/>
        </w:rPr>
      </w:pPr>
      <w:r w:rsidRPr="00172503">
        <w:rPr>
          <w:sz w:val="18"/>
          <w:szCs w:val="18"/>
          <w:lang w:val="en-US"/>
        </w:rPr>
        <w:t xml:space="preserve">Study how emerging societal goals (inclusiveness, sustainability, trustworthiness) and regulation policies can be transformed into technological solutions for future telecommunication </w:t>
      </w:r>
      <w:proofErr w:type="gramStart"/>
      <w:r w:rsidRPr="00172503">
        <w:rPr>
          <w:sz w:val="18"/>
          <w:szCs w:val="18"/>
          <w:lang w:val="en-US"/>
        </w:rPr>
        <w:t>networks;</w:t>
      </w:r>
      <w:proofErr w:type="gramEnd"/>
    </w:p>
    <w:p w14:paraId="53AC9C20" w14:textId="77777777" w:rsidR="00E44350" w:rsidRPr="00172503" w:rsidRDefault="00E44350" w:rsidP="00E44350">
      <w:pPr>
        <w:numPr>
          <w:ilvl w:val="0"/>
          <w:numId w:val="90"/>
        </w:numPr>
        <w:ind w:right="43"/>
        <w:jc w:val="both"/>
        <w:rPr>
          <w:sz w:val="18"/>
          <w:szCs w:val="18"/>
          <w:lang w:val="en-US"/>
        </w:rPr>
      </w:pPr>
      <w:r w:rsidRPr="00172503">
        <w:rPr>
          <w:sz w:val="18"/>
          <w:szCs w:val="18"/>
          <w:lang w:val="en-US"/>
        </w:rPr>
        <w:t xml:space="preserve">Define the architecture principles, components, APIs, and tools that are needed to build advanced beyond-5G test platforms and validation </w:t>
      </w:r>
      <w:proofErr w:type="gramStart"/>
      <w:r w:rsidRPr="00172503">
        <w:rPr>
          <w:sz w:val="18"/>
          <w:szCs w:val="18"/>
          <w:lang w:val="en-US"/>
        </w:rPr>
        <w:t>instruments;</w:t>
      </w:r>
      <w:proofErr w:type="gramEnd"/>
    </w:p>
    <w:p w14:paraId="1FEE56C9" w14:textId="77777777" w:rsidR="00E44350" w:rsidRPr="00172503" w:rsidRDefault="00E44350" w:rsidP="00E44350">
      <w:pPr>
        <w:numPr>
          <w:ilvl w:val="0"/>
          <w:numId w:val="90"/>
        </w:numPr>
        <w:ind w:right="43"/>
        <w:jc w:val="both"/>
        <w:rPr>
          <w:sz w:val="18"/>
          <w:szCs w:val="18"/>
          <w:lang w:val="en-US"/>
        </w:rPr>
      </w:pPr>
      <w:r w:rsidRPr="00172503">
        <w:rPr>
          <w:sz w:val="18"/>
          <w:szCs w:val="18"/>
          <w:lang w:val="en-US"/>
        </w:rPr>
        <w:t>Investigate end-to-end THz communication systems via robust simulation framework.</w:t>
      </w:r>
    </w:p>
    <w:p w14:paraId="158A137F" w14:textId="77777777" w:rsidR="00E44350" w:rsidRPr="00F43FFE" w:rsidRDefault="00E44350" w:rsidP="00F1718F">
      <w:pPr>
        <w:ind w:left="159" w:right="43"/>
        <w:rPr>
          <w:rFonts w:ascii="Titillium" w:hAnsi="Titillium" w:cstheme="minorHAnsi"/>
          <w:sz w:val="18"/>
          <w:szCs w:val="18"/>
          <w:lang w:val="en-US"/>
        </w:rPr>
      </w:pPr>
    </w:p>
    <w:p w14:paraId="44ABAD17" w14:textId="5D9400D2" w:rsidR="00F1718F" w:rsidRPr="00286563" w:rsidRDefault="0DD146ED" w:rsidP="37C9D903">
      <w:pPr>
        <w:spacing w:after="157" w:line="261" w:lineRule="auto"/>
        <w:ind w:left="137" w:right="24" w:hanging="10"/>
        <w:jc w:val="both"/>
        <w:rPr>
          <w:rFonts w:ascii="Titillium" w:hAnsi="Titillium"/>
          <w:sz w:val="18"/>
          <w:szCs w:val="18"/>
        </w:rPr>
      </w:pPr>
      <w:r w:rsidRPr="37C9D903">
        <w:rPr>
          <w:rFonts w:ascii="Titillium" w:hAnsi="Titillium"/>
          <w:sz w:val="18"/>
          <w:szCs w:val="18"/>
        </w:rPr>
        <w:t xml:space="preserve">Lo </w:t>
      </w:r>
      <w:proofErr w:type="spellStart"/>
      <w:r w:rsidRPr="37C9D903">
        <w:rPr>
          <w:rFonts w:ascii="Titillium" w:hAnsi="Titillium"/>
          <w:sz w:val="18"/>
          <w:szCs w:val="18"/>
        </w:rPr>
        <w:t>Spoke</w:t>
      </w:r>
      <w:proofErr w:type="spellEnd"/>
      <w:r w:rsidR="0C5A68D0" w:rsidRPr="37C9D903">
        <w:rPr>
          <w:rFonts w:ascii="Titillium" w:hAnsi="Titillium"/>
          <w:sz w:val="18"/>
          <w:szCs w:val="18"/>
        </w:rPr>
        <w:t xml:space="preserve"> </w:t>
      </w:r>
      <w:r w:rsidR="17A2A1F8" w:rsidRPr="37C9D903">
        <w:rPr>
          <w:rFonts w:ascii="Titillium" w:hAnsi="Titillium"/>
          <w:sz w:val="18"/>
          <w:szCs w:val="18"/>
        </w:rPr>
        <w:t xml:space="preserve">2 </w:t>
      </w:r>
      <w:r w:rsidR="0C5A68D0" w:rsidRPr="37C9D903">
        <w:rPr>
          <w:rFonts w:ascii="Titillium" w:hAnsi="Titillium"/>
          <w:sz w:val="18"/>
          <w:szCs w:val="18"/>
        </w:rPr>
        <w:t>è Soggetto Realizzatore del Progetto RESTART e</w:t>
      </w:r>
      <w:r w:rsidR="7F9DB25F" w:rsidRPr="37C9D903">
        <w:rPr>
          <w:rFonts w:ascii="Titillium" w:hAnsi="Titillium"/>
          <w:sz w:val="18"/>
          <w:szCs w:val="18"/>
        </w:rPr>
        <w:t xml:space="preserve">, nell’ambito dei limiti e con le modalità previste all’articolo 5 </w:t>
      </w:r>
      <w:r w:rsidR="0C5A68D0" w:rsidRPr="37C9D903">
        <w:rPr>
          <w:rFonts w:ascii="Titillium" w:hAnsi="Titillium"/>
          <w:sz w:val="18"/>
          <w:szCs w:val="18"/>
        </w:rPr>
        <w:t>dell’A</w:t>
      </w:r>
      <w:r w:rsidR="7F9DB25F" w:rsidRPr="37C9D903">
        <w:rPr>
          <w:rFonts w:ascii="Titillium" w:hAnsi="Titillium"/>
          <w:sz w:val="18"/>
          <w:szCs w:val="18"/>
        </w:rPr>
        <w:t xml:space="preserve">vviso Decreto Direttoriale 15 marzo 2022 n. 341, </w:t>
      </w:r>
      <w:r w:rsidR="18503ADD" w:rsidRPr="37C9D903">
        <w:rPr>
          <w:rFonts w:ascii="Titillium" w:hAnsi="Titillium"/>
          <w:sz w:val="18"/>
          <w:szCs w:val="18"/>
        </w:rPr>
        <w:t>emana “bandi a cascata”</w:t>
      </w:r>
      <w:r w:rsidR="310B6DE3" w:rsidRPr="37C9D903">
        <w:rPr>
          <w:rFonts w:ascii="Titillium" w:hAnsi="Titillium"/>
          <w:sz w:val="18"/>
          <w:szCs w:val="18"/>
        </w:rPr>
        <w:t xml:space="preserve">, indirizzati a soggetti esterni al partenariato </w:t>
      </w:r>
      <w:proofErr w:type="gramStart"/>
      <w:r w:rsidR="310B6DE3" w:rsidRPr="37C9D903">
        <w:rPr>
          <w:rFonts w:ascii="Titillium" w:hAnsi="Titillium"/>
          <w:sz w:val="18"/>
          <w:szCs w:val="18"/>
        </w:rPr>
        <w:t xml:space="preserve">RESTART,  </w:t>
      </w:r>
      <w:r w:rsidR="18503ADD" w:rsidRPr="37C9D903">
        <w:rPr>
          <w:rFonts w:ascii="Titillium" w:hAnsi="Titillium"/>
          <w:sz w:val="18"/>
          <w:szCs w:val="18"/>
        </w:rPr>
        <w:t>finalizzati</w:t>
      </w:r>
      <w:proofErr w:type="gramEnd"/>
      <w:r w:rsidR="310B6DE3" w:rsidRPr="37C9D903">
        <w:rPr>
          <w:rFonts w:ascii="Titillium" w:hAnsi="Titillium"/>
          <w:sz w:val="18"/>
          <w:szCs w:val="18"/>
        </w:rPr>
        <w:t xml:space="preserve"> al reclutamento di ricercatori e tecnologi a tempo determinato, alla concessione a soggetti esterni al PE di finanziamenti per attività di ricerca e all’acquisto di forniture, beni e servizi necessari alla sua attuazione.</w:t>
      </w:r>
    </w:p>
    <w:p w14:paraId="091C2B65" w14:textId="77777777" w:rsidR="00F1718F" w:rsidRPr="00286563" w:rsidRDefault="00F1718F" w:rsidP="00F1718F">
      <w:pPr>
        <w:pStyle w:val="Titolo3"/>
        <w:ind w:left="497"/>
        <w:rPr>
          <w:rFonts w:ascii="Titillium" w:hAnsi="Titillium" w:cstheme="minorBidi"/>
          <w:sz w:val="18"/>
          <w:szCs w:val="18"/>
        </w:rPr>
      </w:pPr>
      <w:bookmarkStart w:id="5" w:name="_Toc172188330"/>
      <w:r w:rsidRPr="5F7A938B">
        <w:rPr>
          <w:rFonts w:ascii="Titillium" w:hAnsi="Titillium" w:cstheme="minorBidi"/>
          <w:sz w:val="18"/>
          <w:szCs w:val="18"/>
        </w:rPr>
        <w:t>1.2.</w:t>
      </w:r>
      <w:r w:rsidRPr="5F7A938B">
        <w:rPr>
          <w:rFonts w:ascii="Titillium" w:eastAsia="Arial" w:hAnsi="Titillium" w:cstheme="minorBidi"/>
          <w:sz w:val="18"/>
          <w:szCs w:val="18"/>
        </w:rPr>
        <w:t xml:space="preserve"> </w:t>
      </w:r>
      <w:r w:rsidRPr="5F7A938B">
        <w:rPr>
          <w:rFonts w:ascii="Titillium" w:hAnsi="Titillium" w:cstheme="minorBidi"/>
          <w:sz w:val="18"/>
          <w:szCs w:val="18"/>
        </w:rPr>
        <w:t>Obiettivi specifici dell’Avviso</w:t>
      </w:r>
      <w:bookmarkEnd w:id="5"/>
      <w:r w:rsidRPr="5F7A938B">
        <w:rPr>
          <w:rFonts w:ascii="Titillium" w:hAnsi="Titillium" w:cstheme="minorBidi"/>
          <w:sz w:val="18"/>
          <w:szCs w:val="18"/>
        </w:rPr>
        <w:t xml:space="preserve"> </w:t>
      </w:r>
    </w:p>
    <w:p w14:paraId="49488FB3" w14:textId="485D6F29" w:rsidR="005B17AA" w:rsidRPr="00286563" w:rsidRDefault="00F1718F" w:rsidP="00C250C0">
      <w:pPr>
        <w:ind w:left="159" w:right="43"/>
        <w:jc w:val="both"/>
        <w:rPr>
          <w:rFonts w:ascii="Titillium" w:hAnsi="Titillium" w:cstheme="minorHAnsi"/>
          <w:sz w:val="18"/>
          <w:szCs w:val="18"/>
        </w:rPr>
      </w:pPr>
      <w:r w:rsidRPr="00286563">
        <w:rPr>
          <w:rFonts w:ascii="Titillium" w:hAnsi="Titillium" w:cstheme="minorHAnsi"/>
          <w:sz w:val="18"/>
          <w:szCs w:val="18"/>
        </w:rPr>
        <w:t>Il Programma RESTART –Investimento 1.3.</w:t>
      </w:r>
      <w:r w:rsidR="00C250C0">
        <w:rPr>
          <w:rFonts w:ascii="Titillium" w:hAnsi="Titillium" w:cstheme="minorHAnsi"/>
          <w:sz w:val="18"/>
          <w:szCs w:val="18"/>
        </w:rPr>
        <w:t xml:space="preserve"> Partenariati Estesi a università, centri di ricerca, imprese e finanziamento progetti di ricerca </w:t>
      </w:r>
      <w:r w:rsidR="005B17AA" w:rsidRPr="00286563">
        <w:rPr>
          <w:rFonts w:ascii="Titillium" w:hAnsi="Titillium" w:cstheme="minorHAnsi"/>
          <w:sz w:val="18"/>
          <w:szCs w:val="18"/>
        </w:rPr>
        <w:t xml:space="preserve">- finanziato dall’Unione europea - </w:t>
      </w:r>
      <w:proofErr w:type="spellStart"/>
      <w:r w:rsidR="005B17AA" w:rsidRPr="00286563">
        <w:rPr>
          <w:rFonts w:ascii="Titillium" w:hAnsi="Titillium" w:cstheme="minorHAnsi"/>
          <w:sz w:val="18"/>
          <w:szCs w:val="18"/>
        </w:rPr>
        <w:t>NextGenerationEU</w:t>
      </w:r>
      <w:proofErr w:type="spellEnd"/>
      <w:r w:rsidR="005B17AA" w:rsidRPr="00286563">
        <w:rPr>
          <w:rFonts w:ascii="Titillium" w:hAnsi="Titillium" w:cstheme="minorHAnsi"/>
          <w:sz w:val="18"/>
          <w:szCs w:val="18"/>
        </w:rPr>
        <w:t xml:space="preserve"> - nell’ambito della Missione 4 “Istruzione e ricerca” – Componente 2 “Dalla ricerca all’impresa” del PNRR</w:t>
      </w:r>
      <w:r w:rsidRPr="00286563">
        <w:rPr>
          <w:rFonts w:ascii="Titillium" w:hAnsi="Titillium" w:cstheme="minorHAnsi"/>
          <w:sz w:val="18"/>
          <w:szCs w:val="18"/>
        </w:rPr>
        <w:t>, promuove uno schema basato su finanziamenti a cascata (</w:t>
      </w:r>
      <w:proofErr w:type="spellStart"/>
      <w:r w:rsidRPr="00286563">
        <w:rPr>
          <w:rFonts w:ascii="Titillium" w:hAnsi="Titillium" w:cstheme="minorHAnsi"/>
          <w:i/>
          <w:iCs/>
          <w:sz w:val="18"/>
          <w:szCs w:val="18"/>
        </w:rPr>
        <w:t>Cascade</w:t>
      </w:r>
      <w:proofErr w:type="spellEnd"/>
      <w:r w:rsidRPr="00286563">
        <w:rPr>
          <w:rFonts w:ascii="Titillium" w:hAnsi="Titillium" w:cstheme="minorHAnsi"/>
          <w:i/>
          <w:iCs/>
          <w:sz w:val="18"/>
          <w:szCs w:val="18"/>
        </w:rPr>
        <w:t xml:space="preserve"> funding</w:t>
      </w:r>
      <w:r w:rsidRPr="00286563">
        <w:rPr>
          <w:rFonts w:ascii="Titillium" w:hAnsi="Titillium" w:cstheme="minorHAnsi"/>
          <w:sz w:val="18"/>
          <w:szCs w:val="18"/>
        </w:rPr>
        <w:t xml:space="preserve">) per un importo complessivo compreso tra il 10% e il 50% del finanziamento assegnato al PE. </w:t>
      </w:r>
    </w:p>
    <w:p w14:paraId="0B7E1E69" w14:textId="74F15360" w:rsidR="00C250C0" w:rsidRPr="00C250C0" w:rsidRDefault="00F1718F" w:rsidP="00C250C0">
      <w:pPr>
        <w:spacing w:after="190"/>
        <w:ind w:left="159" w:right="43"/>
        <w:jc w:val="both"/>
        <w:rPr>
          <w:rFonts w:ascii="Titillium" w:hAnsi="Titillium"/>
          <w:sz w:val="18"/>
          <w:szCs w:val="18"/>
        </w:rPr>
      </w:pPr>
      <w:r w:rsidRPr="783DB261">
        <w:rPr>
          <w:rFonts w:ascii="Titillium" w:hAnsi="Titillium"/>
          <w:sz w:val="18"/>
          <w:szCs w:val="18"/>
        </w:rPr>
        <w:t>In particolare, i</w:t>
      </w:r>
      <w:r w:rsidR="00712864" w:rsidRPr="783DB261">
        <w:rPr>
          <w:rFonts w:ascii="Titillium" w:hAnsi="Titillium"/>
          <w:sz w:val="18"/>
          <w:szCs w:val="18"/>
        </w:rPr>
        <w:t xml:space="preserve">l </w:t>
      </w:r>
      <w:r w:rsidRPr="783DB261">
        <w:rPr>
          <w:rFonts w:ascii="Titillium" w:hAnsi="Titillium"/>
          <w:sz w:val="18"/>
          <w:szCs w:val="18"/>
        </w:rPr>
        <w:t>Programma RESTART prevede l'attuazione di bandi a cascata per un importo pari a 32.427.500 € per sostenere progetti di</w:t>
      </w:r>
      <w:r w:rsidR="002956EA" w:rsidRPr="783DB261">
        <w:rPr>
          <w:rFonts w:ascii="Titillium" w:hAnsi="Titillium"/>
          <w:sz w:val="18"/>
          <w:szCs w:val="18"/>
        </w:rPr>
        <w:t xml:space="preserve"> </w:t>
      </w:r>
      <w:r w:rsidR="00B13B35" w:rsidRPr="783DB261">
        <w:rPr>
          <w:rFonts w:ascii="Titillium" w:hAnsi="Titillium"/>
          <w:sz w:val="18"/>
          <w:szCs w:val="18"/>
        </w:rPr>
        <w:t xml:space="preserve">Ricerca Fondamentale, Ricerca Industriale, Sviluppo Sperimentale e </w:t>
      </w:r>
      <w:r w:rsidR="005401BC" w:rsidRPr="783DB261">
        <w:rPr>
          <w:rFonts w:ascii="Titillium" w:hAnsi="Titillium"/>
          <w:sz w:val="18"/>
          <w:szCs w:val="18"/>
        </w:rPr>
        <w:t xml:space="preserve">Studi di </w:t>
      </w:r>
      <w:proofErr w:type="spellStart"/>
      <w:r w:rsidR="005401BC" w:rsidRPr="783DB261">
        <w:rPr>
          <w:rFonts w:ascii="Titillium" w:hAnsi="Titillium"/>
          <w:sz w:val="18"/>
          <w:szCs w:val="18"/>
        </w:rPr>
        <w:t>Fattibilità</w:t>
      </w:r>
      <w:r w:rsidRPr="783DB261">
        <w:rPr>
          <w:rFonts w:ascii="Titillium" w:hAnsi="Titillium"/>
          <w:sz w:val="18"/>
          <w:szCs w:val="18"/>
        </w:rPr>
        <w:t>attraverso</w:t>
      </w:r>
      <w:proofErr w:type="spellEnd"/>
      <w:r w:rsidRPr="783DB261">
        <w:rPr>
          <w:rFonts w:ascii="Titillium" w:hAnsi="Titillium"/>
          <w:sz w:val="18"/>
          <w:szCs w:val="18"/>
        </w:rPr>
        <w:t xml:space="preserve"> l'erogazione di opportuni finanziamenti. L’obiettivo è raggiungere </w:t>
      </w:r>
      <w:r w:rsidR="00EE3FCA" w:rsidRPr="783DB261">
        <w:rPr>
          <w:rFonts w:ascii="Titillium" w:hAnsi="Titillium"/>
          <w:b/>
          <w:sz w:val="18"/>
          <w:szCs w:val="18"/>
        </w:rPr>
        <w:t xml:space="preserve">soggetti </w:t>
      </w:r>
      <w:r w:rsidR="00C250C0" w:rsidRPr="783DB261">
        <w:rPr>
          <w:rFonts w:ascii="Titillium" w:hAnsi="Titillium"/>
          <w:b/>
          <w:sz w:val="18"/>
          <w:szCs w:val="18"/>
        </w:rPr>
        <w:t>pubblici e privati</w:t>
      </w:r>
      <w:r w:rsidR="00EE3FCA" w:rsidRPr="783DB261">
        <w:rPr>
          <w:rFonts w:ascii="Titillium" w:hAnsi="Titillium"/>
          <w:b/>
          <w:sz w:val="18"/>
          <w:szCs w:val="18"/>
        </w:rPr>
        <w:t>, esterni al Partenariato RESTART</w:t>
      </w:r>
      <w:r w:rsidR="00EE3FCA" w:rsidRPr="783DB261">
        <w:rPr>
          <w:rFonts w:ascii="Titillium" w:hAnsi="Titillium"/>
          <w:sz w:val="18"/>
          <w:szCs w:val="18"/>
        </w:rPr>
        <w:t xml:space="preserve">, </w:t>
      </w:r>
      <w:r w:rsidRPr="783DB261">
        <w:rPr>
          <w:rFonts w:ascii="Titillium" w:hAnsi="Titillium"/>
          <w:sz w:val="18"/>
          <w:szCs w:val="18"/>
        </w:rPr>
        <w:t>fortemente interessat</w:t>
      </w:r>
      <w:r w:rsidR="00C250C0" w:rsidRPr="783DB261">
        <w:rPr>
          <w:rFonts w:ascii="Titillium" w:hAnsi="Titillium"/>
          <w:sz w:val="18"/>
          <w:szCs w:val="18"/>
        </w:rPr>
        <w:t>i</w:t>
      </w:r>
      <w:r w:rsidRPr="783DB261">
        <w:rPr>
          <w:rFonts w:ascii="Titillium" w:hAnsi="Titillium"/>
          <w:sz w:val="18"/>
          <w:szCs w:val="18"/>
        </w:rPr>
        <w:t xml:space="preserve"> a introdurre innovazioni significative in relazione a prodotti, processi o servizi. </w:t>
      </w:r>
    </w:p>
    <w:p w14:paraId="676A0EE0" w14:textId="5F571B38" w:rsidR="00F1718F" w:rsidRPr="00286563" w:rsidRDefault="00F1718F" w:rsidP="00F1718F">
      <w:pPr>
        <w:pStyle w:val="Titolo3"/>
        <w:ind w:left="497"/>
        <w:rPr>
          <w:rFonts w:ascii="Titillium" w:hAnsi="Titillium" w:cstheme="minorBidi"/>
          <w:sz w:val="18"/>
          <w:szCs w:val="18"/>
        </w:rPr>
      </w:pPr>
      <w:bookmarkStart w:id="6" w:name="_Toc172188331"/>
      <w:r w:rsidRPr="5F7A938B">
        <w:rPr>
          <w:rFonts w:ascii="Titillium" w:hAnsi="Titillium" w:cstheme="minorBidi"/>
          <w:sz w:val="18"/>
          <w:szCs w:val="18"/>
        </w:rPr>
        <w:t>1.3.</w:t>
      </w:r>
      <w:r w:rsidRPr="5F7A938B">
        <w:rPr>
          <w:rFonts w:ascii="Titillium" w:eastAsia="Arial" w:hAnsi="Titillium" w:cstheme="minorBidi"/>
          <w:sz w:val="18"/>
          <w:szCs w:val="18"/>
        </w:rPr>
        <w:t xml:space="preserve"> </w:t>
      </w:r>
      <w:r w:rsidRPr="5F7A938B">
        <w:rPr>
          <w:rFonts w:ascii="Titillium" w:hAnsi="Titillium" w:cstheme="minorBidi"/>
          <w:sz w:val="18"/>
          <w:szCs w:val="18"/>
        </w:rPr>
        <w:t>Dotazione finanziari</w:t>
      </w:r>
      <w:r w:rsidR="00E4558F" w:rsidRPr="5F7A938B">
        <w:rPr>
          <w:rFonts w:ascii="Titillium" w:hAnsi="Titillium" w:cstheme="minorBidi"/>
          <w:sz w:val="18"/>
          <w:szCs w:val="18"/>
        </w:rPr>
        <w:t>a</w:t>
      </w:r>
      <w:bookmarkEnd w:id="6"/>
    </w:p>
    <w:p w14:paraId="6AC99DAF" w14:textId="46E3D99C" w:rsidR="00F1718F" w:rsidRPr="00286563" w:rsidRDefault="652D363D" w:rsidP="00F43FFE">
      <w:pPr>
        <w:ind w:left="159" w:right="43"/>
        <w:jc w:val="both"/>
        <w:rPr>
          <w:rFonts w:ascii="Titillium" w:hAnsi="Titillium"/>
          <w:sz w:val="18"/>
          <w:szCs w:val="18"/>
          <w:highlight w:val="green"/>
        </w:rPr>
      </w:pPr>
      <w:r w:rsidRPr="652D363D">
        <w:rPr>
          <w:rFonts w:ascii="Titillium" w:hAnsi="Titillium"/>
          <w:sz w:val="18"/>
          <w:szCs w:val="18"/>
        </w:rPr>
        <w:t>La dotazione finanziaria per i bandi promossi dal</w:t>
      </w:r>
      <w:r w:rsidR="00E4558F">
        <w:rPr>
          <w:rFonts w:ascii="Titillium" w:hAnsi="Titillium"/>
          <w:sz w:val="18"/>
          <w:szCs w:val="18"/>
        </w:rPr>
        <w:t xml:space="preserve">lo </w:t>
      </w:r>
      <w:proofErr w:type="spellStart"/>
      <w:r w:rsidR="00E4558F">
        <w:rPr>
          <w:rFonts w:ascii="Titillium" w:hAnsi="Titillium"/>
          <w:sz w:val="18"/>
          <w:szCs w:val="18"/>
        </w:rPr>
        <w:t>Spoke</w:t>
      </w:r>
      <w:proofErr w:type="spellEnd"/>
      <w:r w:rsidR="00E4558F">
        <w:rPr>
          <w:rFonts w:ascii="Titillium" w:hAnsi="Titillium"/>
          <w:sz w:val="18"/>
          <w:szCs w:val="18"/>
        </w:rPr>
        <w:t xml:space="preserve"> </w:t>
      </w:r>
      <w:r w:rsidR="000208C5">
        <w:rPr>
          <w:rFonts w:ascii="Titillium" w:hAnsi="Titillium"/>
          <w:sz w:val="18"/>
          <w:szCs w:val="18"/>
        </w:rPr>
        <w:t xml:space="preserve">2 </w:t>
      </w:r>
      <w:r w:rsidRPr="652D363D">
        <w:rPr>
          <w:rFonts w:ascii="Titillium" w:hAnsi="Titillium"/>
          <w:sz w:val="18"/>
          <w:szCs w:val="18"/>
        </w:rPr>
        <w:t xml:space="preserve">è pari a </w:t>
      </w:r>
      <w:r w:rsidR="006B1F34" w:rsidRPr="006B1F34">
        <w:rPr>
          <w:rFonts w:ascii="Titillium" w:hAnsi="Titillium"/>
          <w:sz w:val="18"/>
          <w:szCs w:val="18"/>
        </w:rPr>
        <w:t xml:space="preserve">4.170.000,00 € </w:t>
      </w:r>
      <w:r w:rsidRPr="652D363D">
        <w:rPr>
          <w:rFonts w:ascii="Titillium" w:hAnsi="Titillium"/>
          <w:sz w:val="18"/>
          <w:szCs w:val="18"/>
        </w:rPr>
        <w:t xml:space="preserve">a valere sui fondi PNRR assegnati al Programma RESTART finanziato sui fondi PNRR MUR – M4C2 –Investimento 1.3 con Decreto Direttoriale n. 1549 del 11/10/2022 </w:t>
      </w:r>
      <w:r w:rsidR="00C53CFE">
        <w:rPr>
          <w:rFonts w:ascii="Titillium" w:hAnsi="Titillium"/>
          <w:sz w:val="18"/>
          <w:szCs w:val="18"/>
        </w:rPr>
        <w:t>–</w:t>
      </w:r>
      <w:r w:rsidRPr="652D363D">
        <w:rPr>
          <w:rFonts w:ascii="Titillium" w:hAnsi="Titillium"/>
          <w:sz w:val="18"/>
          <w:szCs w:val="18"/>
        </w:rPr>
        <w:t xml:space="preserve"> CUP</w:t>
      </w:r>
      <w:r w:rsidR="00C53CFE">
        <w:rPr>
          <w:rFonts w:ascii="Titillium" w:hAnsi="Titillium"/>
          <w:sz w:val="18"/>
          <w:szCs w:val="18"/>
        </w:rPr>
        <w:t xml:space="preserve"> </w:t>
      </w:r>
      <w:r w:rsidR="00C53CFE" w:rsidRPr="00C53CFE">
        <w:rPr>
          <w:rFonts w:ascii="Titillium" w:hAnsi="Titillium"/>
          <w:sz w:val="18"/>
          <w:szCs w:val="18"/>
        </w:rPr>
        <w:t>D93C22000910001</w:t>
      </w:r>
      <w:r w:rsidR="00C53CFE">
        <w:rPr>
          <w:rFonts w:ascii="Titillium" w:hAnsi="Titillium"/>
          <w:sz w:val="18"/>
          <w:szCs w:val="18"/>
        </w:rPr>
        <w:t>.</w:t>
      </w:r>
    </w:p>
    <w:p w14:paraId="56F4B6EC" w14:textId="485A36FB" w:rsidR="007D2B63" w:rsidRPr="00286563" w:rsidRDefault="00F1718F" w:rsidP="007D2B63">
      <w:pPr>
        <w:ind w:left="159" w:right="43"/>
        <w:rPr>
          <w:rFonts w:ascii="Titillium" w:hAnsi="Titillium" w:cstheme="minorHAnsi"/>
          <w:sz w:val="18"/>
          <w:szCs w:val="18"/>
        </w:rPr>
      </w:pPr>
      <w:r w:rsidRPr="00286563">
        <w:rPr>
          <w:rFonts w:ascii="Titillium" w:hAnsi="Titillium" w:cstheme="minorHAnsi"/>
          <w:sz w:val="18"/>
          <w:szCs w:val="18"/>
        </w:rPr>
        <w:t xml:space="preserve">In particolare, i fondi a disposizione sono così distribuiti nella call (maggiori dettagli </w:t>
      </w:r>
      <w:r w:rsidR="003A1193">
        <w:rPr>
          <w:rFonts w:ascii="Titillium" w:hAnsi="Titillium" w:cstheme="minorHAnsi"/>
          <w:sz w:val="18"/>
          <w:szCs w:val="18"/>
        </w:rPr>
        <w:t xml:space="preserve">all’art. </w:t>
      </w:r>
      <w:r w:rsidRPr="00286563">
        <w:rPr>
          <w:rFonts w:ascii="Titillium" w:hAnsi="Titillium" w:cstheme="minorHAnsi"/>
          <w:sz w:val="18"/>
          <w:szCs w:val="18"/>
        </w:rPr>
        <w:t xml:space="preserve">4.1):  </w:t>
      </w:r>
      <w:r w:rsidR="007D2B63">
        <w:rPr>
          <w:rFonts w:ascii="Titillium" w:hAnsi="Titillium" w:cstheme="minorHAnsi"/>
          <w:sz w:val="18"/>
          <w:szCs w:val="18"/>
        </w:rPr>
        <w:br/>
      </w:r>
    </w:p>
    <w:p w14:paraId="7644E7D4" w14:textId="2E1FFF1A" w:rsidR="007D2B63" w:rsidRDefault="00F1718F" w:rsidP="00C250C0">
      <w:pPr>
        <w:numPr>
          <w:ilvl w:val="0"/>
          <w:numId w:val="64"/>
        </w:numPr>
        <w:spacing w:after="168" w:line="249" w:lineRule="auto"/>
        <w:ind w:right="43" w:hanging="360"/>
        <w:jc w:val="both"/>
        <w:rPr>
          <w:rFonts w:ascii="Titillium" w:hAnsi="Titillium" w:cstheme="minorHAnsi"/>
          <w:sz w:val="18"/>
          <w:szCs w:val="18"/>
        </w:rPr>
      </w:pPr>
      <w:r w:rsidRPr="00286563">
        <w:rPr>
          <w:rFonts w:ascii="Titillium" w:hAnsi="Titillium" w:cstheme="minorHAnsi"/>
          <w:sz w:val="18"/>
          <w:szCs w:val="18"/>
        </w:rPr>
        <w:t xml:space="preserve">Dotazione finanziaria per </w:t>
      </w:r>
      <w:r w:rsidR="00111D8B">
        <w:rPr>
          <w:rFonts w:ascii="Titillium" w:hAnsi="Titillium" w:cstheme="minorHAnsi"/>
          <w:sz w:val="18"/>
          <w:szCs w:val="18"/>
        </w:rPr>
        <w:t xml:space="preserve">la </w:t>
      </w:r>
      <w:r w:rsidRPr="00286563">
        <w:rPr>
          <w:rFonts w:ascii="Titillium" w:hAnsi="Titillium" w:cstheme="minorHAnsi"/>
          <w:sz w:val="18"/>
          <w:szCs w:val="18"/>
        </w:rPr>
        <w:t>call:</w:t>
      </w:r>
      <w:r w:rsidR="007D2B63">
        <w:rPr>
          <w:rFonts w:ascii="Titillium" w:hAnsi="Titillium" w:cstheme="minorHAnsi"/>
          <w:sz w:val="18"/>
          <w:szCs w:val="18"/>
        </w:rPr>
        <w:t xml:space="preserve"> </w:t>
      </w:r>
      <w:r w:rsidR="00C53CFE" w:rsidRPr="00C53CFE">
        <w:rPr>
          <w:rFonts w:ascii="Titillium" w:hAnsi="Titillium" w:cstheme="minorHAnsi"/>
          <w:sz w:val="18"/>
          <w:szCs w:val="18"/>
        </w:rPr>
        <w:t>1</w:t>
      </w:r>
      <w:r w:rsidR="00C53CFE">
        <w:rPr>
          <w:rFonts w:ascii="Titillium" w:hAnsi="Titillium" w:cstheme="minorHAnsi"/>
          <w:sz w:val="18"/>
          <w:szCs w:val="18"/>
        </w:rPr>
        <w:t>.</w:t>
      </w:r>
      <w:r w:rsidR="00C53CFE" w:rsidRPr="00C53CFE">
        <w:rPr>
          <w:rFonts w:ascii="Titillium" w:hAnsi="Titillium" w:cstheme="minorHAnsi"/>
          <w:sz w:val="18"/>
          <w:szCs w:val="18"/>
        </w:rPr>
        <w:t>200</w:t>
      </w:r>
      <w:r w:rsidR="00C53CFE">
        <w:rPr>
          <w:rFonts w:ascii="Titillium" w:hAnsi="Titillium" w:cstheme="minorHAnsi"/>
          <w:sz w:val="18"/>
          <w:szCs w:val="18"/>
        </w:rPr>
        <w:t>.</w:t>
      </w:r>
      <w:r w:rsidR="00C53CFE" w:rsidRPr="00C53CFE">
        <w:rPr>
          <w:rFonts w:ascii="Titillium" w:hAnsi="Titillium" w:cstheme="minorHAnsi"/>
          <w:sz w:val="18"/>
          <w:szCs w:val="18"/>
        </w:rPr>
        <w:t>000</w:t>
      </w:r>
      <w:r w:rsidR="00C53CFE">
        <w:rPr>
          <w:rFonts w:ascii="Titillium" w:hAnsi="Titillium" w:cstheme="minorHAnsi"/>
          <w:sz w:val="18"/>
          <w:szCs w:val="18"/>
        </w:rPr>
        <w:t>,00</w:t>
      </w:r>
      <w:r w:rsidR="00C53CFE" w:rsidRPr="00C53CFE">
        <w:rPr>
          <w:rFonts w:ascii="Titillium" w:hAnsi="Titillium" w:cstheme="minorHAnsi"/>
          <w:sz w:val="18"/>
          <w:szCs w:val="18"/>
        </w:rPr>
        <w:t xml:space="preserve"> </w:t>
      </w:r>
      <w:r w:rsidRPr="00F43FFE">
        <w:rPr>
          <w:rFonts w:ascii="Titillium" w:hAnsi="Titillium" w:cstheme="minorHAnsi"/>
          <w:sz w:val="18"/>
          <w:szCs w:val="18"/>
        </w:rPr>
        <w:t>€</w:t>
      </w:r>
      <w:r w:rsidRPr="00286563">
        <w:rPr>
          <w:rFonts w:ascii="Titillium" w:hAnsi="Titillium" w:cstheme="minorHAnsi"/>
          <w:sz w:val="18"/>
          <w:szCs w:val="18"/>
        </w:rPr>
        <w:t xml:space="preserve"> </w:t>
      </w:r>
    </w:p>
    <w:p w14:paraId="07BFF3CD" w14:textId="55D46D92" w:rsidR="0056357D" w:rsidRPr="0056357D" w:rsidRDefault="5E38A481" w:rsidP="00F43FFE">
      <w:pPr>
        <w:spacing w:line="259" w:lineRule="auto"/>
        <w:ind w:left="159" w:right="43"/>
        <w:jc w:val="both"/>
        <w:rPr>
          <w:rFonts w:ascii="Titillium" w:hAnsi="Titillium"/>
          <w:sz w:val="18"/>
          <w:szCs w:val="18"/>
        </w:rPr>
      </w:pPr>
      <w:r w:rsidRPr="643C3DE9">
        <w:rPr>
          <w:rFonts w:ascii="Titillium" w:hAnsi="Titillium"/>
          <w:sz w:val="18"/>
          <w:szCs w:val="18"/>
        </w:rPr>
        <w:t>Almeno il 42% delle risorse dovrà concorrere al perseguimento degli obiettivi “</w:t>
      </w:r>
      <w:proofErr w:type="spellStart"/>
      <w:r w:rsidRPr="643C3DE9">
        <w:rPr>
          <w:rFonts w:ascii="Titillium" w:hAnsi="Titillium"/>
          <w:sz w:val="18"/>
          <w:szCs w:val="18"/>
        </w:rPr>
        <w:t>climate</w:t>
      </w:r>
      <w:proofErr w:type="spellEnd"/>
      <w:r w:rsidRPr="643C3DE9">
        <w:rPr>
          <w:rFonts w:ascii="Titillium" w:hAnsi="Titillium"/>
          <w:sz w:val="18"/>
          <w:szCs w:val="18"/>
        </w:rPr>
        <w:t>” ai sensi del Regolamento (UE) 2021/241 allegati VI e VII.</w:t>
      </w:r>
    </w:p>
    <w:p w14:paraId="41B16446" w14:textId="28E87E81" w:rsidR="37C9D903" w:rsidRDefault="37C9D903" w:rsidP="37C9D903">
      <w:pPr>
        <w:spacing w:line="259" w:lineRule="auto"/>
        <w:ind w:left="159" w:right="43"/>
        <w:rPr>
          <w:rFonts w:ascii="Titillium" w:hAnsi="Titillium"/>
          <w:sz w:val="18"/>
          <w:szCs w:val="18"/>
        </w:rPr>
      </w:pPr>
    </w:p>
    <w:p w14:paraId="71806385" w14:textId="77777777" w:rsidR="00286563" w:rsidRPr="00286563" w:rsidRDefault="00286563" w:rsidP="00286563">
      <w:pPr>
        <w:pStyle w:val="Titolo3"/>
        <w:ind w:left="497"/>
        <w:rPr>
          <w:rFonts w:ascii="Titillium" w:hAnsi="Titillium"/>
          <w:sz w:val="18"/>
          <w:szCs w:val="18"/>
        </w:rPr>
      </w:pPr>
      <w:bookmarkStart w:id="7" w:name="_Toc140333605"/>
      <w:bookmarkStart w:id="8" w:name="_Toc172188332"/>
      <w:r w:rsidRPr="00286563">
        <w:rPr>
          <w:rFonts w:ascii="Titillium" w:hAnsi="Titillium"/>
          <w:sz w:val="18"/>
          <w:szCs w:val="18"/>
        </w:rPr>
        <w:t>1.4.</w:t>
      </w:r>
      <w:r w:rsidRPr="00286563">
        <w:rPr>
          <w:rFonts w:ascii="Titillium" w:eastAsia="Arial" w:hAnsi="Titillium" w:cs="Arial"/>
          <w:sz w:val="18"/>
          <w:szCs w:val="18"/>
        </w:rPr>
        <w:t xml:space="preserve"> </w:t>
      </w:r>
      <w:r w:rsidRPr="00286563">
        <w:rPr>
          <w:rFonts w:ascii="Titillium" w:hAnsi="Titillium"/>
          <w:sz w:val="18"/>
          <w:szCs w:val="18"/>
        </w:rPr>
        <w:t>Base giuridica di riferimento</w:t>
      </w:r>
      <w:bookmarkEnd w:id="7"/>
      <w:bookmarkEnd w:id="8"/>
      <w:r w:rsidRPr="00286563">
        <w:rPr>
          <w:rFonts w:ascii="Titillium" w:hAnsi="Titillium"/>
          <w:sz w:val="18"/>
          <w:szCs w:val="18"/>
        </w:rPr>
        <w:t xml:space="preserve"> </w:t>
      </w:r>
    </w:p>
    <w:p w14:paraId="6576E1FF" w14:textId="6190036D" w:rsidR="00286563" w:rsidRPr="00286563" w:rsidRDefault="00286563" w:rsidP="00C250C0">
      <w:pPr>
        <w:ind w:right="43"/>
        <w:jc w:val="both"/>
        <w:rPr>
          <w:rFonts w:ascii="Titillium" w:hAnsi="Titillium"/>
          <w:sz w:val="18"/>
          <w:szCs w:val="18"/>
        </w:rPr>
      </w:pPr>
      <w:r w:rsidRPr="00286563">
        <w:rPr>
          <w:rFonts w:ascii="Titillium" w:hAnsi="Titillium"/>
          <w:sz w:val="18"/>
          <w:szCs w:val="18"/>
        </w:rPr>
        <w:t xml:space="preserve">L’agevolazione prevista dal presente Avviso è concessa ai sensi del PNRR secondo la Missione 4 </w:t>
      </w:r>
      <w:r w:rsidR="00620313">
        <w:rPr>
          <w:rFonts w:ascii="Titillium" w:hAnsi="Titillium"/>
          <w:sz w:val="18"/>
          <w:szCs w:val="18"/>
        </w:rPr>
        <w:t>Componente</w:t>
      </w:r>
      <w:r w:rsidRPr="00286563">
        <w:rPr>
          <w:rFonts w:ascii="Titillium" w:hAnsi="Titillium"/>
          <w:sz w:val="18"/>
          <w:szCs w:val="18"/>
        </w:rPr>
        <w:t xml:space="preserve"> 2, “Dalla ricerca all’impresa” </w:t>
      </w:r>
      <w:r w:rsidR="00620313">
        <w:rPr>
          <w:rFonts w:ascii="Titillium" w:hAnsi="Titillium"/>
          <w:sz w:val="18"/>
          <w:szCs w:val="18"/>
        </w:rPr>
        <w:t>Investimento</w:t>
      </w:r>
      <w:r w:rsidRPr="00286563">
        <w:rPr>
          <w:rFonts w:ascii="Titillium" w:hAnsi="Titillium"/>
          <w:sz w:val="18"/>
          <w:szCs w:val="18"/>
        </w:rPr>
        <w:t xml:space="preserve"> 1.3</w:t>
      </w:r>
      <w:r w:rsidR="00620313" w:rsidRPr="00620313">
        <w:rPr>
          <w:rFonts w:ascii="Titillium" w:hAnsi="Titillium" w:cstheme="minorHAnsi"/>
          <w:sz w:val="18"/>
          <w:szCs w:val="18"/>
        </w:rPr>
        <w:t xml:space="preserve"> </w:t>
      </w:r>
      <w:r w:rsidR="00620313" w:rsidRPr="00286563">
        <w:rPr>
          <w:rFonts w:ascii="Titillium" w:hAnsi="Titillium" w:cstheme="minorHAnsi"/>
          <w:sz w:val="18"/>
          <w:szCs w:val="18"/>
        </w:rPr>
        <w:t xml:space="preserve">finanziato dall’Unione europea </w:t>
      </w:r>
      <w:r w:rsidR="00620313">
        <w:rPr>
          <w:rFonts w:ascii="Titillium" w:hAnsi="Titillium" w:cstheme="minorHAnsi"/>
          <w:sz w:val="18"/>
          <w:szCs w:val="18"/>
        </w:rPr>
        <w:t>–</w:t>
      </w:r>
      <w:r w:rsidR="00620313" w:rsidRPr="00286563">
        <w:rPr>
          <w:rFonts w:ascii="Titillium" w:hAnsi="Titillium" w:cstheme="minorHAnsi"/>
          <w:sz w:val="18"/>
          <w:szCs w:val="18"/>
        </w:rPr>
        <w:t xml:space="preserve"> </w:t>
      </w:r>
      <w:proofErr w:type="spellStart"/>
      <w:r w:rsidR="00620313" w:rsidRPr="00286563">
        <w:rPr>
          <w:rFonts w:ascii="Titillium" w:hAnsi="Titillium" w:cstheme="minorHAnsi"/>
          <w:sz w:val="18"/>
          <w:szCs w:val="18"/>
        </w:rPr>
        <w:t>NextGenerationEU</w:t>
      </w:r>
      <w:proofErr w:type="spellEnd"/>
      <w:r w:rsidR="00620313">
        <w:rPr>
          <w:rFonts w:ascii="Titillium" w:hAnsi="Titillium" w:cstheme="minorHAnsi"/>
          <w:sz w:val="18"/>
          <w:szCs w:val="18"/>
        </w:rPr>
        <w:t xml:space="preserve"> -</w:t>
      </w:r>
      <w:r w:rsidRPr="00286563">
        <w:rPr>
          <w:rFonts w:ascii="Titillium" w:hAnsi="Titillium"/>
          <w:sz w:val="18"/>
          <w:szCs w:val="18"/>
        </w:rPr>
        <w:t xml:space="preserve"> del PNRR, nonché ai sensi dell’art. 25 del Regolamento (UE) n. 651/2014 della Commissione del 17 giugno 2014, che dichiara alcune categorie di aiuti compatibili con il mercato interno in applicazione degli articoli 107 e 108 del Trattato pubblicato sulla G.U.U.E. L187 del 26 giugno 2014 (di seguito “Regolamento (UE) n. 651/2014”) nonché ai sensi Comunicazione UE 2014/C 198/01. </w:t>
      </w:r>
    </w:p>
    <w:p w14:paraId="5FEF8270" w14:textId="6CE047B5" w:rsidR="00286563" w:rsidRPr="00286563" w:rsidRDefault="652D363D" w:rsidP="00C250C0">
      <w:pPr>
        <w:ind w:right="43"/>
        <w:jc w:val="both"/>
        <w:rPr>
          <w:rFonts w:ascii="Titillium" w:hAnsi="Titillium"/>
          <w:sz w:val="18"/>
          <w:szCs w:val="18"/>
        </w:rPr>
      </w:pPr>
      <w:r w:rsidRPr="652D363D">
        <w:rPr>
          <w:rFonts w:ascii="Titillium" w:hAnsi="Titillium"/>
          <w:sz w:val="18"/>
          <w:szCs w:val="18"/>
        </w:rPr>
        <w:lastRenderedPageBreak/>
        <w:t xml:space="preserve">I riferimenti completi a tutta la normativa applicabile sono riportati nell’Allegato 2 – Riferimenti Normativi. </w:t>
      </w:r>
    </w:p>
    <w:p w14:paraId="7C5DC0D3" w14:textId="38AC14EE" w:rsidR="652D363D" w:rsidRDefault="652D363D" w:rsidP="652D363D">
      <w:pPr>
        <w:ind w:right="43"/>
        <w:rPr>
          <w:rFonts w:ascii="Titillium" w:hAnsi="Titillium"/>
          <w:sz w:val="18"/>
          <w:szCs w:val="18"/>
        </w:rPr>
      </w:pPr>
    </w:p>
    <w:p w14:paraId="22869A1B" w14:textId="356C657C" w:rsidR="652D363D" w:rsidRDefault="652D363D" w:rsidP="00EE31BB">
      <w:pPr>
        <w:pStyle w:val="Titolo2"/>
        <w:ind w:left="497"/>
        <w:rPr>
          <w:highlight w:val="yellow"/>
        </w:rPr>
      </w:pPr>
      <w:r>
        <w:br w:type="page"/>
      </w:r>
      <w:bookmarkStart w:id="9" w:name="_Toc140333606"/>
      <w:bookmarkStart w:id="10" w:name="_Toc172188333"/>
      <w:r w:rsidRPr="5F7A938B">
        <w:rPr>
          <w:rFonts w:ascii="Titillium" w:hAnsi="Titillium" w:cstheme="minorBidi"/>
          <w:sz w:val="18"/>
          <w:szCs w:val="18"/>
        </w:rPr>
        <w:lastRenderedPageBreak/>
        <w:t>2. REQUISITI GENERALI</w:t>
      </w:r>
      <w:bookmarkEnd w:id="9"/>
      <w:bookmarkEnd w:id="10"/>
      <w:r w:rsidRPr="652D363D">
        <w:t xml:space="preserve"> </w:t>
      </w:r>
    </w:p>
    <w:p w14:paraId="0056A8F1" w14:textId="77777777" w:rsidR="00286563" w:rsidRPr="00286563" w:rsidRDefault="00286563" w:rsidP="00286563">
      <w:pPr>
        <w:pStyle w:val="Titolo3"/>
        <w:ind w:left="497"/>
        <w:rPr>
          <w:rFonts w:ascii="Titillium" w:hAnsi="Titillium"/>
          <w:sz w:val="18"/>
          <w:szCs w:val="18"/>
        </w:rPr>
      </w:pPr>
      <w:bookmarkStart w:id="11" w:name="_Toc140333607"/>
      <w:bookmarkStart w:id="12" w:name="_Toc172188334"/>
      <w:r w:rsidRPr="00286563">
        <w:rPr>
          <w:rFonts w:ascii="Titillium" w:hAnsi="Titillium"/>
          <w:sz w:val="18"/>
          <w:szCs w:val="18"/>
        </w:rPr>
        <w:t>2.1. Proponente, Beneficiari e requisiti di ammissibilità</w:t>
      </w:r>
      <w:bookmarkEnd w:id="11"/>
      <w:bookmarkEnd w:id="12"/>
      <w:r w:rsidRPr="00286563">
        <w:rPr>
          <w:rFonts w:ascii="Titillium" w:hAnsi="Titillium"/>
          <w:sz w:val="18"/>
          <w:szCs w:val="18"/>
        </w:rPr>
        <w:t xml:space="preserve"> </w:t>
      </w:r>
    </w:p>
    <w:p w14:paraId="41B19C4E" w14:textId="600134C7" w:rsidR="00407E68" w:rsidRDefault="00407E68" w:rsidP="00F43FFE">
      <w:pPr>
        <w:widowControl w:val="0"/>
        <w:autoSpaceDE w:val="0"/>
        <w:autoSpaceDN w:val="0"/>
        <w:ind w:left="142" w:right="90"/>
        <w:jc w:val="both"/>
        <w:rPr>
          <w:rFonts w:ascii="Titillium" w:eastAsia="Times New Roman" w:hAnsi="Titillium"/>
          <w:sz w:val="18"/>
          <w:szCs w:val="18"/>
        </w:rPr>
      </w:pPr>
      <w:r w:rsidRPr="00407E68">
        <w:rPr>
          <w:rFonts w:ascii="Titillium" w:eastAsia="Times New Roman" w:hAnsi="Titillium"/>
          <w:sz w:val="18"/>
          <w:szCs w:val="18"/>
        </w:rPr>
        <w:t>I soggetti ammissibili a presentare proposte progettuali in risposta al presente avviso (Proponenti), singolarmente o in partenariato, sono start-up e/o spin-off e/o PMI innovative, anche originate da un Gruppo di Ricerca o da una singola persona fisica, purché costituite entro la data di avvio del progetto.</w:t>
      </w:r>
    </w:p>
    <w:p w14:paraId="067FBC8E" w14:textId="77777777" w:rsidR="00407E68" w:rsidRDefault="00407E68" w:rsidP="00F43FFE">
      <w:pPr>
        <w:widowControl w:val="0"/>
        <w:autoSpaceDE w:val="0"/>
        <w:autoSpaceDN w:val="0"/>
        <w:ind w:left="142" w:right="90"/>
        <w:jc w:val="both"/>
        <w:rPr>
          <w:rFonts w:ascii="Titillium" w:eastAsia="Times New Roman" w:hAnsi="Titillium"/>
          <w:sz w:val="18"/>
          <w:szCs w:val="18"/>
        </w:rPr>
      </w:pPr>
    </w:p>
    <w:p w14:paraId="26021311" w14:textId="77777777" w:rsidR="0015081F" w:rsidRPr="0015081F" w:rsidRDefault="0015081F" w:rsidP="0015081F">
      <w:pPr>
        <w:widowControl w:val="0"/>
        <w:autoSpaceDE w:val="0"/>
        <w:autoSpaceDN w:val="0"/>
        <w:ind w:left="142" w:right="90"/>
        <w:jc w:val="both"/>
        <w:rPr>
          <w:rFonts w:ascii="Titillium" w:eastAsia="Times New Roman" w:hAnsi="Titillium"/>
          <w:sz w:val="18"/>
          <w:szCs w:val="18"/>
        </w:rPr>
      </w:pPr>
      <w:r w:rsidRPr="0015081F">
        <w:rPr>
          <w:rFonts w:ascii="Titillium" w:eastAsia="Times New Roman" w:hAnsi="Titillium"/>
          <w:sz w:val="18"/>
          <w:szCs w:val="18"/>
        </w:rPr>
        <w:t>I seguenti soggetti possono partecipare unicamente in partenariato con uno o più start-up, spin-off o PMI innovativa:</w:t>
      </w:r>
    </w:p>
    <w:p w14:paraId="605ABF91" w14:textId="77777777" w:rsidR="0015081F" w:rsidRDefault="0015081F" w:rsidP="0015081F">
      <w:pPr>
        <w:pStyle w:val="Paragrafoelenco"/>
        <w:widowControl w:val="0"/>
        <w:numPr>
          <w:ilvl w:val="0"/>
          <w:numId w:val="135"/>
        </w:numPr>
        <w:autoSpaceDE w:val="0"/>
        <w:autoSpaceDN w:val="0"/>
        <w:ind w:right="90"/>
        <w:jc w:val="both"/>
        <w:rPr>
          <w:rFonts w:ascii="Titillium" w:eastAsia="Times New Roman" w:hAnsi="Titillium"/>
          <w:sz w:val="18"/>
          <w:szCs w:val="18"/>
        </w:rPr>
      </w:pPr>
      <w:r w:rsidRPr="0015081F">
        <w:rPr>
          <w:rFonts w:ascii="Titillium" w:eastAsia="Times New Roman" w:hAnsi="Titillium"/>
          <w:sz w:val="18"/>
          <w:szCs w:val="18"/>
        </w:rPr>
        <w:t>Organismi di ricerca (</w:t>
      </w:r>
      <w:proofErr w:type="spellStart"/>
      <w:r w:rsidRPr="0015081F">
        <w:rPr>
          <w:rFonts w:ascii="Titillium" w:eastAsia="Times New Roman" w:hAnsi="Titillium"/>
          <w:sz w:val="18"/>
          <w:szCs w:val="18"/>
        </w:rPr>
        <w:t>OdR</w:t>
      </w:r>
      <w:proofErr w:type="spellEnd"/>
      <w:r w:rsidRPr="0015081F">
        <w:rPr>
          <w:rFonts w:ascii="Titillium" w:eastAsia="Times New Roman" w:hAnsi="Titillium"/>
          <w:sz w:val="18"/>
          <w:szCs w:val="18"/>
        </w:rPr>
        <w:t xml:space="preserve">) esterni al Partenariato RESTART, come definiti ai sensi del punto 1.3 lettera (ff) della nuova Disciplina RSI di cui alla comunicazione C (2022) 7388 del 19 Ottobre del 2022, sia pubblici che privati che hanno sede legale ed unità operativa o laboratorio sul territorio nazionale, e che non siano </w:t>
      </w:r>
      <w:proofErr w:type="spellStart"/>
      <w:r w:rsidRPr="0015081F">
        <w:rPr>
          <w:rFonts w:ascii="Titillium" w:eastAsia="Times New Roman" w:hAnsi="Titillium"/>
          <w:sz w:val="18"/>
          <w:szCs w:val="18"/>
        </w:rPr>
        <w:t>spoke</w:t>
      </w:r>
      <w:proofErr w:type="spellEnd"/>
      <w:r w:rsidRPr="0015081F">
        <w:rPr>
          <w:rFonts w:ascii="Titillium" w:eastAsia="Times New Roman" w:hAnsi="Titillium"/>
          <w:sz w:val="18"/>
          <w:szCs w:val="18"/>
        </w:rPr>
        <w:t xml:space="preserve"> o affiliati del Programma RESTART, possono partecipare Micro, Piccole e Medie imprese (MPMI), esterne al Partenariato RESTART, aventi i parametri dimensionali di cui all’allegato I del REG (CE) n. 800/2008 della Commissione del 6 agosto 2008 (Regolamento generale di esenzione per categoria) in GUUE L 214 del 9.8.2008;</w:t>
      </w:r>
    </w:p>
    <w:p w14:paraId="401361F1" w14:textId="3C81F32C" w:rsidR="0015081F" w:rsidRPr="0015081F" w:rsidRDefault="0015081F" w:rsidP="0015081F">
      <w:pPr>
        <w:pStyle w:val="Paragrafoelenco"/>
        <w:widowControl w:val="0"/>
        <w:numPr>
          <w:ilvl w:val="0"/>
          <w:numId w:val="135"/>
        </w:numPr>
        <w:autoSpaceDE w:val="0"/>
        <w:autoSpaceDN w:val="0"/>
        <w:ind w:right="90"/>
        <w:jc w:val="both"/>
        <w:rPr>
          <w:rFonts w:ascii="Titillium" w:eastAsia="Times New Roman" w:hAnsi="Titillium"/>
          <w:sz w:val="18"/>
          <w:szCs w:val="18"/>
        </w:rPr>
      </w:pPr>
      <w:r w:rsidRPr="0015081F">
        <w:rPr>
          <w:rFonts w:ascii="Titillium" w:eastAsia="Times New Roman" w:hAnsi="Titillium"/>
          <w:sz w:val="18"/>
          <w:szCs w:val="18"/>
        </w:rPr>
        <w:t xml:space="preserve">Grandi Imprese (GI), esterne al Partenariato RESTART;  </w:t>
      </w:r>
    </w:p>
    <w:p w14:paraId="6DEC1C6C" w14:textId="77777777" w:rsidR="005B64D7" w:rsidRDefault="005B64D7" w:rsidP="0015081F">
      <w:pPr>
        <w:widowControl w:val="0"/>
        <w:autoSpaceDE w:val="0"/>
        <w:autoSpaceDN w:val="0"/>
        <w:ind w:left="142" w:right="90"/>
        <w:jc w:val="both"/>
        <w:rPr>
          <w:rFonts w:ascii="Titillium" w:eastAsia="Times New Roman" w:hAnsi="Titillium"/>
          <w:sz w:val="18"/>
          <w:szCs w:val="18"/>
        </w:rPr>
      </w:pPr>
    </w:p>
    <w:p w14:paraId="570039F4" w14:textId="6491F584" w:rsidR="00C12DD9" w:rsidRDefault="0015081F" w:rsidP="00C12DD9">
      <w:pPr>
        <w:widowControl w:val="0"/>
        <w:autoSpaceDE w:val="0"/>
        <w:autoSpaceDN w:val="0"/>
        <w:ind w:left="142" w:right="90"/>
        <w:jc w:val="both"/>
        <w:rPr>
          <w:rFonts w:ascii="Titillium" w:eastAsia="Times New Roman" w:hAnsi="Titillium"/>
          <w:b/>
          <w:bCs/>
          <w:sz w:val="18"/>
          <w:szCs w:val="18"/>
        </w:rPr>
      </w:pPr>
      <w:r w:rsidRPr="005B64D7">
        <w:rPr>
          <w:rFonts w:ascii="Titillium" w:eastAsia="Times New Roman" w:hAnsi="Titillium"/>
          <w:b/>
          <w:bCs/>
          <w:sz w:val="18"/>
          <w:szCs w:val="18"/>
        </w:rPr>
        <w:t xml:space="preserve">In </w:t>
      </w:r>
      <w:r w:rsidR="00007E14">
        <w:rPr>
          <w:rFonts w:ascii="Titillium" w:eastAsia="Times New Roman" w:hAnsi="Titillium"/>
          <w:b/>
          <w:bCs/>
          <w:sz w:val="18"/>
          <w:szCs w:val="18"/>
        </w:rPr>
        <w:t>tal caso</w:t>
      </w:r>
      <w:r w:rsidRPr="005B64D7">
        <w:rPr>
          <w:rFonts w:ascii="Titillium" w:eastAsia="Times New Roman" w:hAnsi="Titillium"/>
          <w:b/>
          <w:bCs/>
          <w:sz w:val="18"/>
          <w:szCs w:val="18"/>
        </w:rPr>
        <w:t>, il partenariato deve avere come capofila una start-up/spin-off/PMI innovativa.</w:t>
      </w:r>
      <w:r w:rsidR="00C12DD9">
        <w:rPr>
          <w:rFonts w:ascii="Titillium" w:eastAsia="Times New Roman" w:hAnsi="Titillium"/>
          <w:b/>
          <w:bCs/>
          <w:sz w:val="18"/>
          <w:szCs w:val="18"/>
        </w:rPr>
        <w:t xml:space="preserve"> </w:t>
      </w:r>
    </w:p>
    <w:p w14:paraId="252CF2ED" w14:textId="77777777" w:rsidR="00C12DD9" w:rsidRDefault="00C12DD9" w:rsidP="00C12DD9">
      <w:pPr>
        <w:widowControl w:val="0"/>
        <w:autoSpaceDE w:val="0"/>
        <w:autoSpaceDN w:val="0"/>
        <w:ind w:left="142" w:right="90"/>
        <w:jc w:val="both"/>
        <w:rPr>
          <w:rFonts w:ascii="Titillium" w:eastAsia="Times New Roman" w:hAnsi="Titillium"/>
          <w:b/>
          <w:bCs/>
          <w:sz w:val="18"/>
          <w:szCs w:val="18"/>
        </w:rPr>
      </w:pPr>
    </w:p>
    <w:p w14:paraId="2D267227" w14:textId="55F6A7ED" w:rsidR="00CA4B8A" w:rsidRPr="005B64D7" w:rsidRDefault="74C774BF" w:rsidP="005B64D7">
      <w:pPr>
        <w:widowControl w:val="0"/>
        <w:autoSpaceDE w:val="0"/>
        <w:autoSpaceDN w:val="0"/>
        <w:ind w:left="142" w:right="90"/>
        <w:jc w:val="both"/>
        <w:rPr>
          <w:rFonts w:ascii="Titillium" w:eastAsia="Times New Roman" w:hAnsi="Titillium"/>
          <w:b/>
          <w:sz w:val="18"/>
          <w:szCs w:val="18"/>
        </w:rPr>
      </w:pPr>
      <w:r w:rsidRPr="005B64D7">
        <w:rPr>
          <w:rFonts w:ascii="Titillium" w:hAnsi="Titillium"/>
          <w:sz w:val="18"/>
          <w:szCs w:val="18"/>
        </w:rPr>
        <w:t xml:space="preserve">Tutti i soggetti di cui all’elenco precedente sono </w:t>
      </w:r>
      <w:r w:rsidR="731FD6A6" w:rsidRPr="005B64D7">
        <w:rPr>
          <w:rFonts w:ascii="Titillium" w:hAnsi="Titillium"/>
          <w:sz w:val="18"/>
          <w:szCs w:val="18"/>
        </w:rPr>
        <w:t xml:space="preserve">ammissibili a ottenere le agevolazioni – </w:t>
      </w:r>
      <w:r w:rsidR="731FD6A6" w:rsidRPr="005B64D7">
        <w:rPr>
          <w:rFonts w:ascii="Titillium" w:hAnsi="Titillium"/>
          <w:b/>
          <w:i/>
          <w:sz w:val="18"/>
          <w:szCs w:val="18"/>
        </w:rPr>
        <w:t>Beneficiari</w:t>
      </w:r>
      <w:r w:rsidR="731FD6A6" w:rsidRPr="005B64D7">
        <w:rPr>
          <w:rFonts w:ascii="Titillium" w:hAnsi="Titillium"/>
          <w:sz w:val="18"/>
          <w:szCs w:val="18"/>
        </w:rPr>
        <w:t xml:space="preserve"> – di cui al presente avviso</w:t>
      </w:r>
      <w:r w:rsidR="0D8464F4" w:rsidRPr="005B64D7">
        <w:rPr>
          <w:rFonts w:ascii="Titillium" w:hAnsi="Titillium"/>
          <w:sz w:val="18"/>
          <w:szCs w:val="18"/>
        </w:rPr>
        <w:t>.</w:t>
      </w:r>
    </w:p>
    <w:p w14:paraId="2D79FA66" w14:textId="77777777" w:rsidR="0098274B" w:rsidRDefault="0098274B" w:rsidP="00F43FFE">
      <w:pPr>
        <w:spacing w:after="168" w:line="249" w:lineRule="auto"/>
        <w:ind w:right="43"/>
        <w:jc w:val="both"/>
        <w:rPr>
          <w:rFonts w:ascii="Titillium" w:hAnsi="Titillium"/>
          <w:sz w:val="18"/>
          <w:szCs w:val="18"/>
        </w:rPr>
      </w:pPr>
    </w:p>
    <w:p w14:paraId="4CC75D2B" w14:textId="67907F8C" w:rsidR="00286563" w:rsidRPr="008E4A68" w:rsidRDefault="21A2DA80" w:rsidP="652D363D">
      <w:pPr>
        <w:spacing w:after="168" w:line="249" w:lineRule="auto"/>
        <w:ind w:left="142" w:right="43"/>
        <w:jc w:val="both"/>
        <w:rPr>
          <w:rFonts w:ascii="Titillium" w:hAnsi="Titillium"/>
          <w:sz w:val="18"/>
          <w:szCs w:val="18"/>
        </w:rPr>
      </w:pPr>
      <w:r w:rsidRPr="37C9D903">
        <w:rPr>
          <w:rFonts w:ascii="Titillium" w:eastAsia="Times New Roman" w:hAnsi="Titillium"/>
          <w:sz w:val="18"/>
          <w:szCs w:val="18"/>
        </w:rPr>
        <w:t xml:space="preserve">Di seguito vengono elencati i </w:t>
      </w:r>
      <w:r w:rsidRPr="37C9D903">
        <w:rPr>
          <w:rFonts w:ascii="Titillium" w:eastAsia="Times New Roman" w:hAnsi="Titillium"/>
          <w:b/>
          <w:bCs/>
          <w:sz w:val="18"/>
          <w:szCs w:val="18"/>
        </w:rPr>
        <w:t>requisiti di ammissibilità</w:t>
      </w:r>
      <w:r w:rsidRPr="37C9D903">
        <w:rPr>
          <w:rFonts w:ascii="Titillium" w:eastAsia="Times New Roman" w:hAnsi="Titillium"/>
          <w:sz w:val="18"/>
          <w:szCs w:val="18"/>
        </w:rPr>
        <w:t xml:space="preserve"> della domanda:</w:t>
      </w:r>
    </w:p>
    <w:p w14:paraId="75BD266B" w14:textId="712A0C21" w:rsidR="00286563" w:rsidRPr="00242C1B" w:rsidRDefault="21A2DA80" w:rsidP="00F43FFE">
      <w:pPr>
        <w:pStyle w:val="Paragrafoelenco"/>
        <w:numPr>
          <w:ilvl w:val="0"/>
          <w:numId w:val="60"/>
        </w:numPr>
        <w:spacing w:after="168" w:line="249" w:lineRule="auto"/>
        <w:ind w:right="90"/>
        <w:jc w:val="both"/>
        <w:rPr>
          <w:rFonts w:ascii="Titillium" w:hAnsi="Titillium"/>
          <w:sz w:val="18"/>
          <w:szCs w:val="18"/>
        </w:rPr>
      </w:pPr>
      <w:r w:rsidRPr="37C9D903">
        <w:rPr>
          <w:rFonts w:ascii="Titillium" w:eastAsia="Times New Roman" w:hAnsi="Titillium"/>
          <w:sz w:val="18"/>
          <w:szCs w:val="18"/>
        </w:rPr>
        <w:t>N</w:t>
      </w:r>
      <w:r w:rsidRPr="37C9D903">
        <w:rPr>
          <w:rFonts w:ascii="Titillium" w:hAnsi="Titillium"/>
          <w:sz w:val="18"/>
          <w:szCs w:val="18"/>
        </w:rPr>
        <w:t xml:space="preserve">on sono ammessi a partecipare Enti Affiliati al </w:t>
      </w:r>
      <w:r w:rsidRPr="37C9D903">
        <w:rPr>
          <w:rFonts w:ascii="Titillium" w:eastAsia="Times New Roman" w:hAnsi="Titillium"/>
          <w:sz w:val="18"/>
          <w:szCs w:val="18"/>
        </w:rPr>
        <w:t>Progetto Codice Identificativo PE00000001 Titolo “</w:t>
      </w:r>
      <w:proofErr w:type="spellStart"/>
      <w:r w:rsidRPr="37C9D903">
        <w:rPr>
          <w:rFonts w:ascii="Titillium" w:hAnsi="Titillium"/>
          <w:sz w:val="18"/>
          <w:szCs w:val="18"/>
        </w:rPr>
        <w:t>RESearch</w:t>
      </w:r>
      <w:proofErr w:type="spellEnd"/>
      <w:r w:rsidRPr="37C9D903">
        <w:rPr>
          <w:rFonts w:ascii="Titillium" w:hAnsi="Titillium"/>
          <w:sz w:val="18"/>
          <w:szCs w:val="18"/>
        </w:rPr>
        <w:t xml:space="preserve"> and </w:t>
      </w:r>
      <w:proofErr w:type="spellStart"/>
      <w:r w:rsidRPr="37C9D903">
        <w:rPr>
          <w:rFonts w:ascii="Titillium" w:hAnsi="Titillium"/>
          <w:sz w:val="18"/>
          <w:szCs w:val="18"/>
        </w:rPr>
        <w:t>innovation</w:t>
      </w:r>
      <w:proofErr w:type="spellEnd"/>
      <w:r w:rsidRPr="37C9D903">
        <w:rPr>
          <w:rFonts w:ascii="Titillium" w:hAnsi="Titillium"/>
          <w:sz w:val="18"/>
          <w:szCs w:val="18"/>
        </w:rPr>
        <w:t xml:space="preserve"> on future </w:t>
      </w:r>
      <w:proofErr w:type="spellStart"/>
      <w:r w:rsidRPr="37C9D903">
        <w:rPr>
          <w:rFonts w:ascii="Titillium" w:hAnsi="Titillium"/>
          <w:sz w:val="18"/>
          <w:szCs w:val="18"/>
        </w:rPr>
        <w:t>Telecommunications</w:t>
      </w:r>
      <w:proofErr w:type="spellEnd"/>
      <w:r w:rsidRPr="37C9D903">
        <w:rPr>
          <w:rFonts w:ascii="Titillium" w:hAnsi="Titillium"/>
          <w:sz w:val="18"/>
          <w:szCs w:val="18"/>
        </w:rPr>
        <w:t xml:space="preserve"> systems and networks, to make </w:t>
      </w:r>
      <w:proofErr w:type="spellStart"/>
      <w:r w:rsidRPr="37C9D903">
        <w:rPr>
          <w:rFonts w:ascii="Titillium" w:hAnsi="Titillium"/>
          <w:sz w:val="18"/>
          <w:szCs w:val="18"/>
        </w:rPr>
        <w:t>Italy</w:t>
      </w:r>
      <w:proofErr w:type="spellEnd"/>
      <w:r w:rsidRPr="37C9D903">
        <w:rPr>
          <w:rFonts w:ascii="Titillium" w:hAnsi="Titillium"/>
          <w:sz w:val="18"/>
          <w:szCs w:val="18"/>
        </w:rPr>
        <w:t xml:space="preserve"> more </w:t>
      </w:r>
      <w:proofErr w:type="spellStart"/>
      <w:r w:rsidRPr="37C9D903">
        <w:rPr>
          <w:rFonts w:ascii="Titillium" w:hAnsi="Titillium"/>
          <w:sz w:val="18"/>
          <w:szCs w:val="18"/>
        </w:rPr>
        <w:t>smART</w:t>
      </w:r>
      <w:proofErr w:type="spellEnd"/>
      <w:r w:rsidRPr="37C9D903">
        <w:rPr>
          <w:rFonts w:ascii="Titillium" w:hAnsi="Titillium"/>
          <w:sz w:val="18"/>
          <w:szCs w:val="18"/>
        </w:rPr>
        <w:t>”</w:t>
      </w:r>
      <w:r w:rsidRPr="37C9D903">
        <w:rPr>
          <w:rFonts w:ascii="Titillium" w:eastAsia="Times New Roman" w:hAnsi="Titillium"/>
          <w:sz w:val="18"/>
          <w:szCs w:val="18"/>
        </w:rPr>
        <w:t xml:space="preserve">, </w:t>
      </w:r>
      <w:r w:rsidRPr="37C9D903">
        <w:rPr>
          <w:rFonts w:ascii="Titillium" w:hAnsi="Titillium"/>
          <w:sz w:val="18"/>
          <w:szCs w:val="18"/>
        </w:rPr>
        <w:t>nonché enti da essi partecipati.</w:t>
      </w:r>
      <w:r w:rsidR="1A13CBD3" w:rsidRPr="37C9D903">
        <w:rPr>
          <w:rFonts w:ascii="Titillium" w:hAnsi="Titillium"/>
          <w:sz w:val="18"/>
          <w:szCs w:val="18"/>
        </w:rPr>
        <w:t xml:space="preserve"> </w:t>
      </w:r>
    </w:p>
    <w:p w14:paraId="73CA66F6" w14:textId="4E50C6DE" w:rsidR="00242C1B" w:rsidRPr="00F969E2" w:rsidRDefault="1A13CBD3" w:rsidP="00F43FFE">
      <w:pPr>
        <w:pStyle w:val="Paragrafoelenco"/>
        <w:widowControl w:val="0"/>
        <w:numPr>
          <w:ilvl w:val="0"/>
          <w:numId w:val="60"/>
        </w:numPr>
        <w:tabs>
          <w:tab w:val="left" w:pos="8931"/>
        </w:tabs>
        <w:autoSpaceDE w:val="0"/>
        <w:autoSpaceDN w:val="0"/>
        <w:spacing w:before="120"/>
        <w:ind w:right="90"/>
        <w:jc w:val="both"/>
        <w:rPr>
          <w:rFonts w:ascii="Titillium" w:eastAsia="Times New Roman" w:hAnsi="Titillium"/>
          <w:spacing w:val="-1"/>
          <w:sz w:val="18"/>
          <w:szCs w:val="18"/>
        </w:rPr>
      </w:pPr>
      <w:r w:rsidRPr="00F43FFE">
        <w:rPr>
          <w:rFonts w:ascii="Titillium" w:eastAsia="Times New Roman" w:hAnsi="Titillium"/>
          <w:b/>
          <w:bCs/>
          <w:sz w:val="18"/>
          <w:szCs w:val="18"/>
        </w:rPr>
        <w:t>Gruppi di ricerca e persone fisiche sono ammesse a condizione che garantiscano di formare una società prima del</w:t>
      </w:r>
      <w:r w:rsidR="56354D03" w:rsidRPr="00F43FFE">
        <w:rPr>
          <w:rFonts w:ascii="Titillium" w:eastAsia="Times New Roman" w:hAnsi="Titillium"/>
          <w:b/>
          <w:bCs/>
          <w:sz w:val="18"/>
          <w:szCs w:val="18"/>
        </w:rPr>
        <w:t>l’avvio del Progetto</w:t>
      </w:r>
      <w:r w:rsidRPr="00F43FFE">
        <w:rPr>
          <w:rFonts w:ascii="Titillium" w:eastAsia="Times New Roman" w:hAnsi="Titillium"/>
          <w:b/>
          <w:bCs/>
          <w:sz w:val="18"/>
          <w:szCs w:val="18"/>
        </w:rPr>
        <w:t>.</w:t>
      </w:r>
      <w:r w:rsidR="63D6C496" w:rsidRPr="37C9D903">
        <w:rPr>
          <w:rFonts w:ascii="Titillium" w:eastAsia="Times New Roman" w:hAnsi="Titillium"/>
          <w:sz w:val="18"/>
          <w:szCs w:val="18"/>
        </w:rPr>
        <w:t xml:space="preserve"> In caso di necessità di richiedere anticipi di spesa dovranno firmare una fideiussione.</w:t>
      </w:r>
      <w:r w:rsidR="59F80A30" w:rsidRPr="37C9D903">
        <w:rPr>
          <w:rFonts w:ascii="Titillium" w:eastAsia="Times New Roman" w:hAnsi="Titillium"/>
          <w:sz w:val="18"/>
          <w:szCs w:val="18"/>
        </w:rPr>
        <w:t xml:space="preserve"> Per i gruppi di ricerca la domanda dovrà essere presentata da una persona fisica in qualità di rappresentante del gruppo.</w:t>
      </w:r>
    </w:p>
    <w:p w14:paraId="1B2E25B7" w14:textId="77777777" w:rsidR="00B67E75" w:rsidRPr="006D238D" w:rsidRDefault="35299134" w:rsidP="00751AD1">
      <w:pPr>
        <w:pStyle w:val="Paragrafoelenco"/>
        <w:widowControl w:val="0"/>
        <w:numPr>
          <w:ilvl w:val="0"/>
          <w:numId w:val="60"/>
        </w:numPr>
        <w:tabs>
          <w:tab w:val="left" w:pos="8931"/>
        </w:tabs>
        <w:autoSpaceDE w:val="0"/>
        <w:autoSpaceDN w:val="0"/>
        <w:spacing w:before="120"/>
        <w:ind w:right="227"/>
        <w:jc w:val="both"/>
        <w:rPr>
          <w:rFonts w:ascii="Titillium" w:eastAsia="Times New Roman" w:hAnsi="Titillium"/>
          <w:sz w:val="18"/>
          <w:szCs w:val="18"/>
        </w:rPr>
      </w:pPr>
      <w:r w:rsidRPr="006D238D">
        <w:rPr>
          <w:rFonts w:ascii="Titillium" w:eastAsia="Times New Roman" w:hAnsi="Titillium"/>
          <w:sz w:val="18"/>
          <w:szCs w:val="18"/>
        </w:rPr>
        <w:t>Le PMI Innovative dovranno allegare alla domanda la dichiarazione di autocertificazione di possesso dei requisiti</w:t>
      </w:r>
      <w:r w:rsidR="31D7C888" w:rsidRPr="006D238D">
        <w:rPr>
          <w:rFonts w:ascii="Titillium" w:eastAsia="Times New Roman" w:hAnsi="Titillium"/>
          <w:sz w:val="18"/>
          <w:szCs w:val="18"/>
        </w:rPr>
        <w:t xml:space="preserve"> di PMI Innovativa, indicati </w:t>
      </w:r>
      <w:r w:rsidR="00751AD1" w:rsidRPr="006D238D">
        <w:rPr>
          <w:rFonts w:ascii="Titillium" w:eastAsia="Times New Roman" w:hAnsi="Titillium"/>
          <w:sz w:val="18"/>
          <w:szCs w:val="18"/>
        </w:rPr>
        <w:t>dalla Legge 33</w:t>
      </w:r>
      <w:r w:rsidR="24924DC3" w:rsidRPr="006D238D">
        <w:rPr>
          <w:rFonts w:ascii="Titillium" w:eastAsia="Times New Roman" w:hAnsi="Titillium"/>
          <w:sz w:val="18"/>
          <w:szCs w:val="18"/>
        </w:rPr>
        <w:t>/2015</w:t>
      </w:r>
      <w:r w:rsidR="31D7C888" w:rsidRPr="006D238D">
        <w:rPr>
          <w:rFonts w:ascii="Titillium" w:eastAsia="Times New Roman" w:hAnsi="Titillium"/>
          <w:sz w:val="18"/>
          <w:szCs w:val="18"/>
        </w:rPr>
        <w:t xml:space="preserve"> (trattasi della dichiarazione trasmessa in via telematica alla Camera di Commercio territorialmente competente all’atto della registrazione </w:t>
      </w:r>
      <w:r w:rsidR="5D71D735" w:rsidRPr="006D238D">
        <w:rPr>
          <w:rFonts w:ascii="Titillium" w:eastAsia="Times New Roman" w:hAnsi="Titillium"/>
          <w:sz w:val="18"/>
          <w:szCs w:val="18"/>
        </w:rPr>
        <w:t xml:space="preserve">o aggiornamento dei requisiti </w:t>
      </w:r>
      <w:r w:rsidR="31D7C888" w:rsidRPr="006D238D">
        <w:rPr>
          <w:rFonts w:ascii="Titillium" w:eastAsia="Times New Roman" w:hAnsi="Titillium"/>
          <w:sz w:val="18"/>
          <w:szCs w:val="18"/>
        </w:rPr>
        <w:t>nella sezione speciale del Registro delle imprese).</w:t>
      </w:r>
    </w:p>
    <w:p w14:paraId="54699620" w14:textId="77777777" w:rsidR="3B79BB17" w:rsidRPr="006D238D" w:rsidRDefault="086BC862" w:rsidP="00751AD1">
      <w:pPr>
        <w:pStyle w:val="Paragrafoelenco"/>
        <w:widowControl w:val="0"/>
        <w:numPr>
          <w:ilvl w:val="0"/>
          <w:numId w:val="60"/>
        </w:numPr>
        <w:tabs>
          <w:tab w:val="left" w:pos="8931"/>
        </w:tabs>
        <w:autoSpaceDE w:val="0"/>
        <w:autoSpaceDN w:val="0"/>
        <w:spacing w:before="120"/>
        <w:ind w:right="227"/>
        <w:jc w:val="both"/>
        <w:rPr>
          <w:rFonts w:ascii="Titillium" w:eastAsia="Times New Roman" w:hAnsi="Titillium"/>
          <w:sz w:val="18"/>
          <w:szCs w:val="18"/>
        </w:rPr>
      </w:pPr>
      <w:r w:rsidRPr="006D238D">
        <w:rPr>
          <w:rFonts w:ascii="Titillium" w:eastAsia="Times New Roman" w:hAnsi="Titillium"/>
          <w:sz w:val="18"/>
          <w:szCs w:val="18"/>
        </w:rPr>
        <w:t>Le start-up innovative dovranno allegare alla domanda la dichiarazione di autocertificazione di possesso dei requisiti di start up Inno</w:t>
      </w:r>
      <w:r w:rsidR="7567BD98" w:rsidRPr="006D238D">
        <w:rPr>
          <w:rFonts w:ascii="Titillium" w:eastAsia="Times New Roman" w:hAnsi="Titillium"/>
          <w:sz w:val="18"/>
          <w:szCs w:val="18"/>
        </w:rPr>
        <w:t>vativa, indicati all’Art. 25, comma 2 del DL 179/2012 (trattasi della dichiarazione trasmessa in via telematica alla</w:t>
      </w:r>
      <w:r w:rsidR="5BABE333" w:rsidRPr="006D238D">
        <w:rPr>
          <w:rFonts w:ascii="Titillium" w:eastAsia="Times New Roman" w:hAnsi="Titillium"/>
          <w:sz w:val="18"/>
          <w:szCs w:val="18"/>
        </w:rPr>
        <w:t xml:space="preserve"> Camera di Commercio territorialmente competente all’atto della registrazione o aggiornamento dei requisiti nella sezione speciale del Registro delle imprese).</w:t>
      </w:r>
    </w:p>
    <w:p w14:paraId="7C43429F" w14:textId="77777777" w:rsidR="003D13F4" w:rsidRPr="00B008BA" w:rsidRDefault="3DBCCB45" w:rsidP="008E4A68">
      <w:pPr>
        <w:pStyle w:val="Paragrafoelenco"/>
        <w:numPr>
          <w:ilvl w:val="0"/>
          <w:numId w:val="60"/>
        </w:numPr>
        <w:autoSpaceDE w:val="0"/>
        <w:autoSpaceDN w:val="0"/>
        <w:adjustRightInd w:val="0"/>
        <w:jc w:val="both"/>
        <w:rPr>
          <w:rFonts w:ascii="Calibri" w:hAnsi="Calibri" w:cs="Calibri"/>
          <w:sz w:val="18"/>
          <w:szCs w:val="18"/>
        </w:rPr>
      </w:pPr>
      <w:r w:rsidRPr="008E4A68">
        <w:rPr>
          <w:rFonts w:ascii="Titillium" w:eastAsia="Times New Roman" w:hAnsi="Titillium"/>
          <w:spacing w:val="-1"/>
          <w:sz w:val="18"/>
          <w:szCs w:val="18"/>
        </w:rPr>
        <w:t xml:space="preserve">Ogni </w:t>
      </w:r>
      <w:r w:rsidRPr="008E4A68">
        <w:rPr>
          <w:rFonts w:ascii="Titillium" w:eastAsia="Times New Roman" w:hAnsi="Titillium"/>
          <w:sz w:val="18"/>
          <w:szCs w:val="18"/>
        </w:rPr>
        <w:t>proposta progettuale potrà</w:t>
      </w:r>
      <w:r w:rsidRPr="008E4A68">
        <w:rPr>
          <w:rFonts w:ascii="Titillium" w:eastAsia="Times New Roman" w:hAnsi="Titillium"/>
          <w:spacing w:val="-2"/>
          <w:sz w:val="18"/>
          <w:szCs w:val="18"/>
        </w:rPr>
        <w:t xml:space="preserve"> </w:t>
      </w:r>
      <w:r w:rsidRPr="008E4A68">
        <w:rPr>
          <w:rFonts w:ascii="Titillium" w:eastAsia="Times New Roman" w:hAnsi="Titillium"/>
          <w:sz w:val="18"/>
          <w:szCs w:val="18"/>
        </w:rPr>
        <w:t>avere</w:t>
      </w:r>
      <w:r w:rsidRPr="008E4A68">
        <w:rPr>
          <w:rFonts w:ascii="Titillium" w:eastAsia="Times New Roman" w:hAnsi="Titillium"/>
          <w:spacing w:val="-1"/>
          <w:sz w:val="18"/>
          <w:szCs w:val="18"/>
        </w:rPr>
        <w:t xml:space="preserve"> </w:t>
      </w:r>
      <w:r w:rsidRPr="008E4A68">
        <w:rPr>
          <w:rFonts w:ascii="Titillium" w:eastAsia="Times New Roman" w:hAnsi="Titillium"/>
          <w:sz w:val="18"/>
          <w:szCs w:val="18"/>
        </w:rPr>
        <w:t>ad oggetto</w:t>
      </w:r>
      <w:r w:rsidRPr="008E4A68">
        <w:rPr>
          <w:rFonts w:ascii="Titillium" w:eastAsia="Times New Roman" w:hAnsi="Titillium"/>
          <w:spacing w:val="2"/>
          <w:sz w:val="18"/>
          <w:szCs w:val="18"/>
        </w:rPr>
        <w:t xml:space="preserve"> </w:t>
      </w:r>
      <w:r w:rsidRPr="008E4A68">
        <w:rPr>
          <w:rFonts w:ascii="Titillium" w:eastAsia="Times New Roman" w:hAnsi="Titillium"/>
          <w:sz w:val="18"/>
          <w:szCs w:val="18"/>
        </w:rPr>
        <w:t>una</w:t>
      </w:r>
      <w:r w:rsidRPr="008E4A68">
        <w:rPr>
          <w:rFonts w:ascii="Titillium" w:eastAsia="Times New Roman" w:hAnsi="Titillium"/>
          <w:spacing w:val="-1"/>
          <w:sz w:val="18"/>
          <w:szCs w:val="18"/>
        </w:rPr>
        <w:t xml:space="preserve"> </w:t>
      </w:r>
      <w:r w:rsidRPr="008E4A68">
        <w:rPr>
          <w:rFonts w:ascii="Titillium" w:eastAsia="Times New Roman" w:hAnsi="Titillium"/>
          <w:sz w:val="18"/>
          <w:szCs w:val="18"/>
        </w:rPr>
        <w:t>sola</w:t>
      </w:r>
      <w:r w:rsidRPr="008E4A68">
        <w:rPr>
          <w:rFonts w:ascii="Titillium" w:eastAsia="Times New Roman" w:hAnsi="Titillium"/>
          <w:spacing w:val="-2"/>
          <w:sz w:val="18"/>
          <w:szCs w:val="18"/>
        </w:rPr>
        <w:t xml:space="preserve"> </w:t>
      </w:r>
      <w:r w:rsidRPr="008E4A68">
        <w:rPr>
          <w:rFonts w:ascii="Titillium" w:eastAsia="Times New Roman" w:hAnsi="Titillium"/>
          <w:sz w:val="18"/>
          <w:szCs w:val="18"/>
        </w:rPr>
        <w:t>tematica “</w:t>
      </w:r>
      <w:r w:rsidRPr="008E4A68">
        <w:rPr>
          <w:rFonts w:ascii="Titillium" w:hAnsi="Titillium"/>
          <w:sz w:val="18"/>
          <w:szCs w:val="18"/>
        </w:rPr>
        <w:t>Topic” presente all’Allegato 3.</w:t>
      </w:r>
    </w:p>
    <w:p w14:paraId="181B6694" w14:textId="14B827BC" w:rsidR="003D13F4" w:rsidRPr="00F969E2" w:rsidRDefault="188F1F15" w:rsidP="00F43FFE">
      <w:pPr>
        <w:pStyle w:val="Paragrafoelenco"/>
        <w:numPr>
          <w:ilvl w:val="0"/>
          <w:numId w:val="60"/>
        </w:numPr>
        <w:autoSpaceDE w:val="0"/>
        <w:autoSpaceDN w:val="0"/>
        <w:adjustRightInd w:val="0"/>
        <w:ind w:right="90"/>
        <w:jc w:val="both"/>
        <w:rPr>
          <w:rFonts w:ascii="Titillium" w:hAnsi="Titillium" w:cs="Calibri"/>
          <w:sz w:val="18"/>
          <w:szCs w:val="18"/>
        </w:rPr>
      </w:pPr>
      <w:r w:rsidRPr="00F969E2">
        <w:rPr>
          <w:rFonts w:ascii="Titillium" w:eastAsia="Times New Roman" w:hAnsi="Titillium"/>
          <w:sz w:val="18"/>
          <w:szCs w:val="18"/>
        </w:rPr>
        <w:t xml:space="preserve">Qualora la proposta progettuale sia presentata </w:t>
      </w:r>
      <w:r w:rsidR="51AE866E" w:rsidRPr="00F969E2">
        <w:rPr>
          <w:rFonts w:ascii="Titillium" w:eastAsia="Times New Roman" w:hAnsi="Titillium"/>
          <w:sz w:val="18"/>
          <w:szCs w:val="18"/>
        </w:rPr>
        <w:t>congiuntamente</w:t>
      </w:r>
      <w:r w:rsidRPr="00F969E2">
        <w:rPr>
          <w:rFonts w:ascii="Titillium" w:eastAsia="Times New Roman" w:hAnsi="Titillium"/>
          <w:sz w:val="18"/>
          <w:szCs w:val="18"/>
        </w:rPr>
        <w:t xml:space="preserve"> da più Beneficiari, questi dovranno identificare un soggetto capofila</w:t>
      </w:r>
      <w:r w:rsidR="1A47ED56" w:rsidRPr="00F969E2">
        <w:rPr>
          <w:rFonts w:ascii="Titillium" w:eastAsia="Times New Roman" w:hAnsi="Titillium"/>
          <w:sz w:val="18"/>
          <w:szCs w:val="18"/>
        </w:rPr>
        <w:t xml:space="preserve">, </w:t>
      </w:r>
      <w:r w:rsidR="1A47ED56" w:rsidRPr="003A3E6F">
        <w:rPr>
          <w:rFonts w:ascii="Titillium" w:eastAsia="Times New Roman" w:hAnsi="Titillium"/>
          <w:sz w:val="18"/>
          <w:szCs w:val="18"/>
        </w:rPr>
        <w:t>che dovrà essere un Proponente tra quelli descritti al punto 2</w:t>
      </w:r>
      <w:r w:rsidR="797D79E1" w:rsidRPr="00F969E2">
        <w:rPr>
          <w:rFonts w:ascii="Titillium" w:eastAsia="Times New Roman" w:hAnsi="Titillium"/>
          <w:sz w:val="18"/>
          <w:szCs w:val="18"/>
        </w:rPr>
        <w:t xml:space="preserve">. </w:t>
      </w:r>
      <w:r w:rsidRPr="00F969E2">
        <w:rPr>
          <w:rFonts w:ascii="Titillium" w:eastAsia="Times New Roman" w:hAnsi="Titillium"/>
          <w:sz w:val="18"/>
          <w:szCs w:val="18"/>
        </w:rPr>
        <w:t>Oltre alle proprie attività progettuali il soggetto capofila</w:t>
      </w:r>
      <w:r w:rsidRPr="00F969E2">
        <w:rPr>
          <w:rFonts w:ascii="Titillium" w:eastAsia="Times New Roman" w:hAnsi="Titillium"/>
          <w:spacing w:val="-15"/>
          <w:sz w:val="18"/>
          <w:szCs w:val="18"/>
        </w:rPr>
        <w:t xml:space="preserve"> </w:t>
      </w:r>
      <w:r w:rsidRPr="00F969E2">
        <w:rPr>
          <w:rFonts w:ascii="Titillium" w:eastAsia="Times New Roman" w:hAnsi="Titillium"/>
          <w:sz w:val="18"/>
          <w:szCs w:val="18"/>
        </w:rPr>
        <w:t>svolge</w:t>
      </w:r>
      <w:r w:rsidRPr="00F969E2">
        <w:rPr>
          <w:rFonts w:ascii="Titillium" w:eastAsia="Times New Roman" w:hAnsi="Titillium"/>
          <w:spacing w:val="-15"/>
          <w:sz w:val="18"/>
          <w:szCs w:val="18"/>
        </w:rPr>
        <w:t xml:space="preserve"> </w:t>
      </w:r>
      <w:r w:rsidRPr="00F969E2">
        <w:rPr>
          <w:rFonts w:ascii="Titillium" w:eastAsia="Times New Roman" w:hAnsi="Titillium"/>
          <w:sz w:val="18"/>
          <w:szCs w:val="18"/>
        </w:rPr>
        <w:t>anche</w:t>
      </w:r>
      <w:r w:rsidRPr="00F969E2">
        <w:rPr>
          <w:rFonts w:ascii="Titillium" w:eastAsia="Times New Roman" w:hAnsi="Titillium"/>
          <w:spacing w:val="-14"/>
          <w:sz w:val="18"/>
          <w:szCs w:val="18"/>
        </w:rPr>
        <w:t xml:space="preserve"> </w:t>
      </w:r>
      <w:r w:rsidRPr="00F969E2">
        <w:rPr>
          <w:rFonts w:ascii="Titillium" w:eastAsia="Times New Roman" w:hAnsi="Titillium"/>
          <w:sz w:val="18"/>
          <w:szCs w:val="18"/>
        </w:rPr>
        <w:t>le</w:t>
      </w:r>
      <w:r w:rsidRPr="00F969E2">
        <w:rPr>
          <w:rFonts w:ascii="Titillium" w:eastAsia="Times New Roman" w:hAnsi="Titillium"/>
          <w:spacing w:val="-15"/>
          <w:sz w:val="18"/>
          <w:szCs w:val="18"/>
        </w:rPr>
        <w:t xml:space="preserve"> </w:t>
      </w:r>
      <w:r w:rsidRPr="00F969E2">
        <w:rPr>
          <w:rFonts w:ascii="Titillium" w:eastAsia="Times New Roman" w:hAnsi="Titillium"/>
          <w:sz w:val="18"/>
          <w:szCs w:val="18"/>
        </w:rPr>
        <w:t>attività</w:t>
      </w:r>
      <w:r w:rsidRPr="00F969E2">
        <w:rPr>
          <w:rFonts w:ascii="Titillium" w:eastAsia="Times New Roman" w:hAnsi="Titillium"/>
          <w:spacing w:val="-15"/>
          <w:sz w:val="18"/>
          <w:szCs w:val="18"/>
        </w:rPr>
        <w:t xml:space="preserve"> </w:t>
      </w:r>
      <w:r w:rsidRPr="00F969E2">
        <w:rPr>
          <w:rFonts w:ascii="Titillium" w:eastAsia="Times New Roman" w:hAnsi="Titillium"/>
          <w:sz w:val="18"/>
          <w:szCs w:val="18"/>
        </w:rPr>
        <w:t>di</w:t>
      </w:r>
      <w:r w:rsidRPr="00F969E2">
        <w:rPr>
          <w:rFonts w:ascii="Titillium" w:eastAsia="Times New Roman" w:hAnsi="Titillium"/>
          <w:spacing w:val="-14"/>
          <w:sz w:val="18"/>
          <w:szCs w:val="18"/>
        </w:rPr>
        <w:t xml:space="preserve"> </w:t>
      </w:r>
      <w:r w:rsidRPr="00F969E2">
        <w:rPr>
          <w:rFonts w:ascii="Titillium" w:eastAsia="Times New Roman" w:hAnsi="Titillium"/>
          <w:sz w:val="18"/>
          <w:szCs w:val="18"/>
        </w:rPr>
        <w:t>gestione</w:t>
      </w:r>
      <w:r w:rsidRPr="00F969E2">
        <w:rPr>
          <w:rFonts w:ascii="Titillium" w:eastAsia="Times New Roman" w:hAnsi="Titillium"/>
          <w:spacing w:val="-13"/>
          <w:sz w:val="18"/>
          <w:szCs w:val="18"/>
        </w:rPr>
        <w:t xml:space="preserve"> </w:t>
      </w:r>
      <w:r w:rsidRPr="00F969E2">
        <w:rPr>
          <w:rFonts w:ascii="Titillium" w:eastAsia="Times New Roman" w:hAnsi="Titillium"/>
          <w:sz w:val="18"/>
          <w:szCs w:val="18"/>
        </w:rPr>
        <w:t>e</w:t>
      </w:r>
      <w:r w:rsidRPr="00F969E2">
        <w:rPr>
          <w:rFonts w:ascii="Titillium" w:eastAsia="Times New Roman" w:hAnsi="Titillium"/>
          <w:spacing w:val="-15"/>
          <w:sz w:val="18"/>
          <w:szCs w:val="18"/>
        </w:rPr>
        <w:t xml:space="preserve"> </w:t>
      </w:r>
      <w:r w:rsidRPr="00F969E2">
        <w:rPr>
          <w:rFonts w:ascii="Titillium" w:eastAsia="Times New Roman" w:hAnsi="Titillium"/>
          <w:sz w:val="18"/>
          <w:szCs w:val="18"/>
        </w:rPr>
        <w:t>di</w:t>
      </w:r>
      <w:r w:rsidRPr="00F969E2">
        <w:rPr>
          <w:rFonts w:ascii="Titillium" w:eastAsia="Times New Roman" w:hAnsi="Titillium"/>
          <w:spacing w:val="-14"/>
          <w:sz w:val="18"/>
          <w:szCs w:val="18"/>
        </w:rPr>
        <w:t xml:space="preserve"> </w:t>
      </w:r>
      <w:r w:rsidRPr="00F969E2">
        <w:rPr>
          <w:rFonts w:ascii="Titillium" w:eastAsia="Times New Roman" w:hAnsi="Titillium"/>
          <w:sz w:val="18"/>
          <w:szCs w:val="18"/>
        </w:rPr>
        <w:t>coordinamento</w:t>
      </w:r>
      <w:r w:rsidRPr="00F969E2">
        <w:rPr>
          <w:rFonts w:ascii="Titillium" w:eastAsia="Times New Roman" w:hAnsi="Titillium"/>
          <w:spacing w:val="-13"/>
          <w:sz w:val="18"/>
          <w:szCs w:val="18"/>
        </w:rPr>
        <w:t xml:space="preserve"> </w:t>
      </w:r>
      <w:r w:rsidRPr="00F969E2">
        <w:rPr>
          <w:rFonts w:ascii="Titillium" w:eastAsia="Times New Roman" w:hAnsi="Titillium"/>
          <w:sz w:val="18"/>
          <w:szCs w:val="18"/>
        </w:rPr>
        <w:t>della compagine progettuale.</w:t>
      </w:r>
      <w:r w:rsidR="7D749B90" w:rsidRPr="00F969E2">
        <w:rPr>
          <w:rFonts w:ascii="Titillium" w:eastAsia="Times New Roman" w:hAnsi="Titillium"/>
          <w:sz w:val="18"/>
          <w:szCs w:val="18"/>
        </w:rPr>
        <w:t xml:space="preserve"> </w:t>
      </w:r>
      <w:r w:rsidR="2160F433" w:rsidRPr="00F969E2">
        <w:rPr>
          <w:rFonts w:ascii="Titillium" w:hAnsi="Titillium" w:cs="Calibri-BoldItalic"/>
          <w:sz w:val="18"/>
          <w:szCs w:val="18"/>
        </w:rPr>
        <w:t xml:space="preserve">I Beneficiari rendicontano allo </w:t>
      </w:r>
      <w:proofErr w:type="spellStart"/>
      <w:r w:rsidR="2160F433" w:rsidRPr="00F969E2">
        <w:rPr>
          <w:rFonts w:ascii="Titillium" w:hAnsi="Titillium" w:cs="Calibri-BoldItalic"/>
          <w:sz w:val="18"/>
          <w:szCs w:val="18"/>
        </w:rPr>
        <w:t>Spoke</w:t>
      </w:r>
      <w:proofErr w:type="spellEnd"/>
      <w:r w:rsidR="2160F433" w:rsidRPr="00F969E2">
        <w:rPr>
          <w:rFonts w:ascii="Titillium" w:hAnsi="Titillium" w:cs="Calibri-BoldItalic"/>
          <w:sz w:val="18"/>
          <w:szCs w:val="18"/>
        </w:rPr>
        <w:t>.</w:t>
      </w:r>
      <w:r w:rsidR="2160F433" w:rsidRPr="643C3DE9">
        <w:rPr>
          <w:rFonts w:ascii="Titillium" w:hAnsi="Titillium" w:cs="Calibri-BoldItalic"/>
          <w:b/>
          <w:bCs/>
          <w:i/>
          <w:iCs/>
          <w:sz w:val="18"/>
          <w:szCs w:val="18"/>
        </w:rPr>
        <w:t xml:space="preserve"> </w:t>
      </w:r>
      <w:r w:rsidR="7D749B90" w:rsidRPr="00F969E2">
        <w:rPr>
          <w:rFonts w:ascii="Titillium" w:eastAsia="Times New Roman" w:hAnsi="Titillium"/>
          <w:sz w:val="18"/>
          <w:szCs w:val="18"/>
        </w:rPr>
        <w:t xml:space="preserve">Lo </w:t>
      </w:r>
      <w:proofErr w:type="spellStart"/>
      <w:r w:rsidR="7D749B90" w:rsidRPr="00F969E2">
        <w:rPr>
          <w:rFonts w:ascii="Titillium" w:eastAsia="Times New Roman" w:hAnsi="Titillium"/>
          <w:sz w:val="18"/>
          <w:szCs w:val="18"/>
        </w:rPr>
        <w:t>Spoke</w:t>
      </w:r>
      <w:proofErr w:type="spellEnd"/>
      <w:r w:rsidR="7D749B90" w:rsidRPr="00F969E2">
        <w:rPr>
          <w:rFonts w:ascii="Titillium" w:eastAsia="Times New Roman" w:hAnsi="Titillium"/>
          <w:sz w:val="18"/>
          <w:szCs w:val="18"/>
        </w:rPr>
        <w:t xml:space="preserve"> trasmette le agevolazioni economiche direttamente ai Beneficiari.</w:t>
      </w:r>
    </w:p>
    <w:p w14:paraId="056CA27F" w14:textId="5DE7D553" w:rsidR="00D6130B" w:rsidRPr="00F969E2" w:rsidRDefault="3DBCCB45" w:rsidP="00F43FFE">
      <w:pPr>
        <w:pStyle w:val="Paragrafoelenco"/>
        <w:numPr>
          <w:ilvl w:val="0"/>
          <w:numId w:val="60"/>
        </w:numPr>
        <w:autoSpaceDE w:val="0"/>
        <w:autoSpaceDN w:val="0"/>
        <w:adjustRightInd w:val="0"/>
        <w:ind w:right="90"/>
        <w:jc w:val="both"/>
        <w:rPr>
          <w:rFonts w:ascii="Calibri" w:hAnsi="Calibri" w:cs="Calibri"/>
          <w:sz w:val="18"/>
          <w:szCs w:val="18"/>
        </w:rPr>
      </w:pPr>
      <w:r w:rsidRPr="00F969E2">
        <w:rPr>
          <w:rFonts w:ascii="Titillium" w:hAnsi="Titillium"/>
          <w:sz w:val="18"/>
          <w:szCs w:val="18"/>
        </w:rPr>
        <w:t>I</w:t>
      </w:r>
      <w:r w:rsidRPr="00F969E2">
        <w:rPr>
          <w:rFonts w:ascii="Titillium" w:hAnsi="Titillium"/>
          <w:spacing w:val="-2"/>
          <w:sz w:val="18"/>
          <w:szCs w:val="18"/>
        </w:rPr>
        <w:t xml:space="preserve"> </w:t>
      </w:r>
      <w:r w:rsidRPr="00F969E2">
        <w:rPr>
          <w:rFonts w:ascii="Titillium" w:hAnsi="Titillium"/>
          <w:sz w:val="18"/>
          <w:szCs w:val="18"/>
        </w:rPr>
        <w:t>rapporti</w:t>
      </w:r>
      <w:r w:rsidRPr="00F969E2">
        <w:rPr>
          <w:rFonts w:ascii="Titillium" w:hAnsi="Titillium"/>
          <w:spacing w:val="-1"/>
          <w:sz w:val="18"/>
          <w:szCs w:val="18"/>
        </w:rPr>
        <w:t xml:space="preserve"> </w:t>
      </w:r>
      <w:r w:rsidRPr="00F969E2">
        <w:rPr>
          <w:rFonts w:ascii="Titillium" w:hAnsi="Titillium"/>
          <w:sz w:val="18"/>
          <w:szCs w:val="18"/>
        </w:rPr>
        <w:t>tra</w:t>
      </w:r>
      <w:r w:rsidRPr="00F969E2">
        <w:rPr>
          <w:rFonts w:ascii="Titillium" w:hAnsi="Titillium"/>
          <w:spacing w:val="1"/>
          <w:sz w:val="18"/>
          <w:szCs w:val="18"/>
        </w:rPr>
        <w:t xml:space="preserve"> i </w:t>
      </w:r>
      <w:r w:rsidR="046FB550" w:rsidRPr="00F969E2">
        <w:rPr>
          <w:rFonts w:ascii="Titillium" w:hAnsi="Titillium"/>
          <w:spacing w:val="1"/>
          <w:sz w:val="18"/>
          <w:szCs w:val="18"/>
        </w:rPr>
        <w:t>B</w:t>
      </w:r>
      <w:r w:rsidRPr="00F969E2">
        <w:rPr>
          <w:rFonts w:ascii="Titillium" w:hAnsi="Titillium"/>
          <w:sz w:val="18"/>
          <w:szCs w:val="18"/>
        </w:rPr>
        <w:t>eneficiari di proposte progettuali eseguite in forma congiunta dovranno</w:t>
      </w:r>
      <w:r w:rsidRPr="00F969E2">
        <w:rPr>
          <w:rFonts w:ascii="Titillium" w:hAnsi="Titillium"/>
          <w:spacing w:val="-1"/>
          <w:sz w:val="18"/>
          <w:szCs w:val="18"/>
        </w:rPr>
        <w:t xml:space="preserve"> </w:t>
      </w:r>
      <w:r w:rsidRPr="00F969E2">
        <w:rPr>
          <w:rFonts w:ascii="Titillium" w:hAnsi="Titillium"/>
          <w:sz w:val="18"/>
          <w:szCs w:val="18"/>
        </w:rPr>
        <w:t>essere</w:t>
      </w:r>
      <w:r w:rsidRPr="00F969E2">
        <w:rPr>
          <w:rFonts w:ascii="Titillium" w:hAnsi="Titillium"/>
          <w:spacing w:val="-3"/>
          <w:sz w:val="18"/>
          <w:szCs w:val="18"/>
        </w:rPr>
        <w:t xml:space="preserve"> </w:t>
      </w:r>
      <w:r w:rsidRPr="00F969E2">
        <w:rPr>
          <w:rFonts w:ascii="Titillium" w:hAnsi="Titillium"/>
          <w:sz w:val="18"/>
          <w:szCs w:val="18"/>
        </w:rPr>
        <w:t>definiti attraverso</w:t>
      </w:r>
      <w:r w:rsidRPr="00F969E2">
        <w:rPr>
          <w:rFonts w:ascii="Titillium" w:hAnsi="Titillium"/>
          <w:spacing w:val="-1"/>
          <w:sz w:val="18"/>
          <w:szCs w:val="18"/>
        </w:rPr>
        <w:t xml:space="preserve"> </w:t>
      </w:r>
      <w:r w:rsidRPr="00F969E2">
        <w:rPr>
          <w:rFonts w:ascii="Titillium" w:hAnsi="Titillium"/>
          <w:sz w:val="18"/>
          <w:szCs w:val="18"/>
        </w:rPr>
        <w:t>accordi</w:t>
      </w:r>
      <w:r w:rsidRPr="00F969E2">
        <w:rPr>
          <w:rFonts w:ascii="Titillium" w:hAnsi="Titillium"/>
          <w:spacing w:val="-1"/>
          <w:sz w:val="18"/>
          <w:szCs w:val="18"/>
        </w:rPr>
        <w:t xml:space="preserve"> </w:t>
      </w:r>
      <w:r w:rsidRPr="00F969E2">
        <w:rPr>
          <w:rFonts w:ascii="Titillium" w:hAnsi="Titillium"/>
          <w:sz w:val="18"/>
          <w:szCs w:val="18"/>
        </w:rPr>
        <w:t>scritti tra</w:t>
      </w:r>
      <w:r w:rsidRPr="00F969E2">
        <w:rPr>
          <w:rFonts w:ascii="Titillium" w:hAnsi="Titillium"/>
          <w:spacing w:val="-3"/>
          <w:sz w:val="18"/>
          <w:szCs w:val="18"/>
        </w:rPr>
        <w:t xml:space="preserve"> </w:t>
      </w:r>
      <w:r w:rsidRPr="00F969E2">
        <w:rPr>
          <w:rFonts w:ascii="Titillium" w:hAnsi="Titillium"/>
          <w:sz w:val="18"/>
          <w:szCs w:val="18"/>
        </w:rPr>
        <w:t>le</w:t>
      </w:r>
      <w:r w:rsidRPr="00F969E2">
        <w:rPr>
          <w:rFonts w:ascii="Titillium" w:hAnsi="Titillium"/>
          <w:spacing w:val="-1"/>
          <w:sz w:val="18"/>
          <w:szCs w:val="18"/>
        </w:rPr>
        <w:t xml:space="preserve"> </w:t>
      </w:r>
      <w:r w:rsidRPr="00F969E2">
        <w:rPr>
          <w:rFonts w:ascii="Titillium" w:hAnsi="Titillium"/>
          <w:sz w:val="18"/>
          <w:szCs w:val="18"/>
        </w:rPr>
        <w:t>parti, che le stesse si impegnano a sottoscrivere entro 20 giorni dalla comunicazione della selezione, secondo il modello di cui all’Allegato E</w:t>
      </w:r>
      <w:r w:rsidR="5B9D11DB" w:rsidRPr="00F969E2">
        <w:rPr>
          <w:rFonts w:ascii="Titillium" w:hAnsi="Titillium"/>
          <w:sz w:val="18"/>
          <w:szCs w:val="18"/>
        </w:rPr>
        <w:t xml:space="preserve">, </w:t>
      </w:r>
      <w:r w:rsidR="5B9D11DB" w:rsidRPr="00F969E2">
        <w:rPr>
          <w:rFonts w:ascii="Titillium" w:hAnsi="Titillium"/>
          <w:sz w:val="18"/>
          <w:szCs w:val="18"/>
          <w:u w:val="single"/>
        </w:rPr>
        <w:t>che include la disciplina del regime dei risultati, nonché la disciplina applicabile sui diritti di proprietà intellettuale e il loro sfruttamento.</w:t>
      </w:r>
    </w:p>
    <w:p w14:paraId="5EB0E194" w14:textId="3A7A7161" w:rsidR="00876447" w:rsidRPr="00F969E2" w:rsidRDefault="3DBCCB45" w:rsidP="00F43FFE">
      <w:pPr>
        <w:pStyle w:val="Corpotesto"/>
        <w:numPr>
          <w:ilvl w:val="0"/>
          <w:numId w:val="60"/>
        </w:numPr>
        <w:spacing w:before="0" w:line="276" w:lineRule="auto"/>
        <w:ind w:right="57"/>
        <w:jc w:val="both"/>
        <w:rPr>
          <w:rFonts w:ascii="Titillium" w:hAnsi="Titillium"/>
          <w:sz w:val="18"/>
          <w:szCs w:val="18"/>
          <w:lang w:val="it-IT"/>
        </w:rPr>
      </w:pPr>
      <w:r w:rsidRPr="00F969E2">
        <w:rPr>
          <w:rFonts w:ascii="Titillium" w:hAnsi="Titillium"/>
          <w:sz w:val="18"/>
          <w:szCs w:val="18"/>
          <w:lang w:val="it-IT"/>
        </w:rPr>
        <w:t>Tutti i Beneficiari</w:t>
      </w:r>
      <w:r w:rsidRPr="643C3DE9">
        <w:rPr>
          <w:rFonts w:ascii="Titillium" w:hAnsi="Titillium"/>
          <w:i/>
          <w:iCs/>
          <w:spacing w:val="31"/>
          <w:sz w:val="18"/>
          <w:szCs w:val="18"/>
          <w:lang w:val="it-IT"/>
        </w:rPr>
        <w:t xml:space="preserve"> </w:t>
      </w:r>
      <w:r w:rsidRPr="00F969E2">
        <w:rPr>
          <w:rFonts w:ascii="Titillium" w:hAnsi="Titillium"/>
          <w:sz w:val="18"/>
          <w:szCs w:val="18"/>
          <w:lang w:val="it-IT"/>
        </w:rPr>
        <w:t>sono</w:t>
      </w:r>
      <w:r w:rsidRPr="00F969E2">
        <w:rPr>
          <w:rFonts w:ascii="Titillium" w:hAnsi="Titillium"/>
          <w:spacing w:val="32"/>
          <w:sz w:val="18"/>
          <w:szCs w:val="18"/>
          <w:lang w:val="it-IT"/>
        </w:rPr>
        <w:t xml:space="preserve"> </w:t>
      </w:r>
      <w:r w:rsidRPr="00F969E2">
        <w:rPr>
          <w:rFonts w:ascii="Titillium" w:hAnsi="Titillium"/>
          <w:sz w:val="18"/>
          <w:szCs w:val="18"/>
          <w:lang w:val="it-IT"/>
        </w:rPr>
        <w:t>responsabili</w:t>
      </w:r>
      <w:r w:rsidR="188F1F15" w:rsidRPr="00F969E2">
        <w:rPr>
          <w:rFonts w:ascii="Titillium" w:hAnsi="Titillium"/>
          <w:sz w:val="18"/>
          <w:szCs w:val="18"/>
          <w:lang w:val="it-IT"/>
        </w:rPr>
        <w:t xml:space="preserve">, ciascuno per la propria parte di competenza, </w:t>
      </w:r>
      <w:r w:rsidRPr="00F969E2">
        <w:rPr>
          <w:rFonts w:ascii="Titillium" w:hAnsi="Titillium"/>
          <w:sz w:val="18"/>
          <w:szCs w:val="18"/>
          <w:lang w:val="it-IT"/>
        </w:rPr>
        <w:t>del</w:t>
      </w:r>
      <w:r w:rsidRPr="00F969E2">
        <w:rPr>
          <w:rFonts w:ascii="Titillium" w:hAnsi="Titillium"/>
          <w:spacing w:val="31"/>
          <w:sz w:val="18"/>
          <w:szCs w:val="18"/>
          <w:lang w:val="it-IT"/>
        </w:rPr>
        <w:t xml:space="preserve"> </w:t>
      </w:r>
      <w:r w:rsidRPr="00F969E2">
        <w:rPr>
          <w:rFonts w:ascii="Titillium" w:hAnsi="Titillium"/>
          <w:sz w:val="18"/>
          <w:szCs w:val="18"/>
          <w:lang w:val="it-IT"/>
        </w:rPr>
        <w:t>conseguimento</w:t>
      </w:r>
      <w:r w:rsidRPr="00F969E2">
        <w:rPr>
          <w:rFonts w:ascii="Titillium" w:hAnsi="Titillium"/>
          <w:spacing w:val="30"/>
          <w:sz w:val="18"/>
          <w:szCs w:val="18"/>
          <w:lang w:val="it-IT"/>
        </w:rPr>
        <w:t xml:space="preserve"> </w:t>
      </w:r>
      <w:r w:rsidRPr="00F969E2">
        <w:rPr>
          <w:rFonts w:ascii="Titillium" w:hAnsi="Titillium"/>
          <w:sz w:val="18"/>
          <w:szCs w:val="18"/>
          <w:lang w:val="it-IT"/>
        </w:rPr>
        <w:t xml:space="preserve">delle </w:t>
      </w:r>
      <w:r w:rsidRPr="643C3DE9">
        <w:rPr>
          <w:rFonts w:ascii="Titillium" w:hAnsi="Titillium"/>
          <w:i/>
          <w:iCs/>
          <w:sz w:val="18"/>
          <w:szCs w:val="18"/>
          <w:lang w:val="it-IT"/>
        </w:rPr>
        <w:t>milestones</w:t>
      </w:r>
      <w:r w:rsidRPr="643C3DE9">
        <w:rPr>
          <w:rFonts w:ascii="Titillium" w:hAnsi="Titillium"/>
          <w:i/>
          <w:iCs/>
          <w:spacing w:val="-3"/>
          <w:sz w:val="18"/>
          <w:szCs w:val="18"/>
          <w:lang w:val="it-IT"/>
        </w:rPr>
        <w:t xml:space="preserve"> </w:t>
      </w:r>
      <w:r w:rsidRPr="00F969E2">
        <w:rPr>
          <w:rFonts w:ascii="Titillium" w:hAnsi="Titillium"/>
          <w:sz w:val="18"/>
          <w:szCs w:val="18"/>
          <w:lang w:val="it-IT"/>
        </w:rPr>
        <w:t>e</w:t>
      </w:r>
      <w:r w:rsidRPr="00F969E2">
        <w:rPr>
          <w:rFonts w:ascii="Titillium" w:hAnsi="Titillium"/>
          <w:spacing w:val="-3"/>
          <w:sz w:val="18"/>
          <w:szCs w:val="18"/>
          <w:lang w:val="it-IT"/>
        </w:rPr>
        <w:t xml:space="preserve"> </w:t>
      </w:r>
      <w:r w:rsidRPr="00F969E2">
        <w:rPr>
          <w:rFonts w:ascii="Titillium" w:hAnsi="Titillium"/>
          <w:sz w:val="18"/>
          <w:szCs w:val="18"/>
          <w:lang w:val="it-IT"/>
        </w:rPr>
        <w:t>dei</w:t>
      </w:r>
      <w:r w:rsidRPr="00F969E2">
        <w:rPr>
          <w:rFonts w:ascii="Titillium" w:hAnsi="Titillium"/>
          <w:spacing w:val="-1"/>
          <w:sz w:val="18"/>
          <w:szCs w:val="18"/>
          <w:lang w:val="it-IT"/>
        </w:rPr>
        <w:t xml:space="preserve"> </w:t>
      </w:r>
      <w:r w:rsidRPr="643C3DE9">
        <w:rPr>
          <w:rFonts w:ascii="Titillium" w:hAnsi="Titillium"/>
          <w:i/>
          <w:iCs/>
          <w:sz w:val="18"/>
          <w:szCs w:val="18"/>
          <w:lang w:val="it-IT"/>
        </w:rPr>
        <w:t>target</w:t>
      </w:r>
      <w:r w:rsidRPr="643C3DE9">
        <w:rPr>
          <w:rFonts w:ascii="Titillium" w:hAnsi="Titillium"/>
          <w:i/>
          <w:iCs/>
          <w:spacing w:val="-2"/>
          <w:sz w:val="18"/>
          <w:szCs w:val="18"/>
          <w:lang w:val="it-IT"/>
        </w:rPr>
        <w:t xml:space="preserve"> </w:t>
      </w:r>
      <w:r w:rsidRPr="00F969E2">
        <w:rPr>
          <w:rFonts w:ascii="Titillium" w:hAnsi="Titillium"/>
          <w:sz w:val="18"/>
          <w:szCs w:val="18"/>
          <w:lang w:val="it-IT"/>
        </w:rPr>
        <w:t>previsti</w:t>
      </w:r>
      <w:r w:rsidRPr="00F969E2">
        <w:rPr>
          <w:rFonts w:ascii="Titillium" w:hAnsi="Titillium"/>
          <w:spacing w:val="-1"/>
          <w:sz w:val="18"/>
          <w:szCs w:val="18"/>
          <w:lang w:val="it-IT"/>
        </w:rPr>
        <w:t xml:space="preserve"> </w:t>
      </w:r>
      <w:r w:rsidRPr="00F969E2">
        <w:rPr>
          <w:rFonts w:ascii="Titillium" w:hAnsi="Titillium"/>
          <w:sz w:val="18"/>
          <w:szCs w:val="18"/>
          <w:lang w:val="it-IT"/>
        </w:rPr>
        <w:t>dalle</w:t>
      </w:r>
      <w:r w:rsidRPr="00F969E2">
        <w:rPr>
          <w:rFonts w:ascii="Titillium" w:hAnsi="Titillium"/>
          <w:spacing w:val="-3"/>
          <w:sz w:val="18"/>
          <w:szCs w:val="18"/>
          <w:lang w:val="it-IT"/>
        </w:rPr>
        <w:t xml:space="preserve"> </w:t>
      </w:r>
      <w:r w:rsidRPr="00F969E2">
        <w:rPr>
          <w:rFonts w:ascii="Titillium" w:hAnsi="Titillium"/>
          <w:sz w:val="18"/>
          <w:szCs w:val="18"/>
          <w:lang w:val="it-IT"/>
        </w:rPr>
        <w:t>attività</w:t>
      </w:r>
      <w:r w:rsidRPr="00F969E2">
        <w:rPr>
          <w:rFonts w:ascii="Titillium" w:hAnsi="Titillium"/>
          <w:spacing w:val="-2"/>
          <w:sz w:val="18"/>
          <w:szCs w:val="18"/>
          <w:lang w:val="it-IT"/>
        </w:rPr>
        <w:t xml:space="preserve"> </w:t>
      </w:r>
      <w:r w:rsidRPr="00F969E2">
        <w:rPr>
          <w:rFonts w:ascii="Titillium" w:hAnsi="Titillium"/>
          <w:sz w:val="18"/>
          <w:szCs w:val="18"/>
          <w:lang w:val="it-IT"/>
        </w:rPr>
        <w:t>progettuali.</w:t>
      </w:r>
    </w:p>
    <w:p w14:paraId="4D4F9617" w14:textId="5DEF305E" w:rsidR="00286563" w:rsidRPr="008E4A68" w:rsidRDefault="3DEEA2A0" w:rsidP="00F43FFE">
      <w:pPr>
        <w:pStyle w:val="Paragrafoelenco"/>
        <w:numPr>
          <w:ilvl w:val="0"/>
          <w:numId w:val="60"/>
        </w:numPr>
        <w:ind w:right="90"/>
        <w:jc w:val="both"/>
        <w:rPr>
          <w:rFonts w:ascii="Titillium" w:hAnsi="Titillium"/>
          <w:sz w:val="18"/>
          <w:szCs w:val="18"/>
        </w:rPr>
      </w:pPr>
      <w:r w:rsidRPr="643C3DE9">
        <w:rPr>
          <w:rFonts w:ascii="Titillium" w:hAnsi="Titillium"/>
          <w:sz w:val="18"/>
          <w:szCs w:val="18"/>
          <w:u w:val="single"/>
        </w:rPr>
        <w:t xml:space="preserve">Il </w:t>
      </w:r>
      <w:r w:rsidRPr="643C3DE9">
        <w:rPr>
          <w:rFonts w:ascii="Titillium" w:hAnsi="Titillium"/>
          <w:b/>
          <w:bCs/>
          <w:sz w:val="18"/>
          <w:szCs w:val="18"/>
          <w:u w:val="single"/>
        </w:rPr>
        <w:t>costo de</w:t>
      </w:r>
      <w:r w:rsidR="50C2DB8F" w:rsidRPr="643C3DE9">
        <w:rPr>
          <w:rFonts w:ascii="Titillium" w:hAnsi="Titillium"/>
          <w:b/>
          <w:bCs/>
          <w:sz w:val="18"/>
          <w:szCs w:val="18"/>
          <w:u w:val="single"/>
        </w:rPr>
        <w:t>l singolo progetto</w:t>
      </w:r>
      <w:r w:rsidR="50C2DB8F" w:rsidRPr="643C3DE9">
        <w:rPr>
          <w:rFonts w:ascii="Titillium" w:hAnsi="Titillium"/>
          <w:sz w:val="18"/>
          <w:szCs w:val="18"/>
          <w:u w:val="single"/>
        </w:rPr>
        <w:t xml:space="preserve"> dev</w:t>
      </w:r>
      <w:r w:rsidRPr="643C3DE9">
        <w:rPr>
          <w:rFonts w:ascii="Titillium" w:hAnsi="Titillium"/>
          <w:sz w:val="18"/>
          <w:szCs w:val="18"/>
          <w:u w:val="single"/>
        </w:rPr>
        <w:t xml:space="preserve">’essere </w:t>
      </w:r>
      <w:r w:rsidRPr="643C3DE9">
        <w:rPr>
          <w:rFonts w:ascii="Titillium" w:hAnsi="Titillium"/>
          <w:b/>
          <w:bCs/>
          <w:sz w:val="18"/>
          <w:szCs w:val="18"/>
          <w:u w:val="single"/>
        </w:rPr>
        <w:t xml:space="preserve">compreso tra </w:t>
      </w:r>
      <w:r w:rsidRPr="643C3DE9">
        <w:rPr>
          <w:rFonts w:ascii="Calibri" w:hAnsi="Calibri" w:cs="Calibri"/>
          <w:b/>
          <w:bCs/>
          <w:sz w:val="18"/>
          <w:szCs w:val="18"/>
          <w:u w:val="single"/>
        </w:rPr>
        <w:t xml:space="preserve">€ </w:t>
      </w:r>
      <w:r w:rsidR="0335C2F0" w:rsidRPr="643C3DE9">
        <w:rPr>
          <w:rFonts w:ascii="Calibri" w:hAnsi="Calibri" w:cs="Calibri"/>
          <w:b/>
          <w:bCs/>
          <w:sz w:val="18"/>
          <w:szCs w:val="18"/>
          <w:u w:val="single"/>
        </w:rPr>
        <w:t>1</w:t>
      </w:r>
      <w:r w:rsidR="2DD7FAF8" w:rsidRPr="643C3DE9">
        <w:rPr>
          <w:rFonts w:ascii="Calibri" w:hAnsi="Calibri" w:cs="Calibri"/>
          <w:b/>
          <w:bCs/>
          <w:sz w:val="18"/>
          <w:szCs w:val="18"/>
          <w:u w:val="single"/>
        </w:rPr>
        <w:t>0</w:t>
      </w:r>
      <w:r w:rsidR="428AD8F0" w:rsidRPr="643C3DE9">
        <w:rPr>
          <w:rFonts w:ascii="Calibri" w:hAnsi="Calibri" w:cs="Calibri"/>
          <w:b/>
          <w:bCs/>
          <w:sz w:val="18"/>
          <w:szCs w:val="18"/>
          <w:u w:val="single"/>
        </w:rPr>
        <w:t>0.000</w:t>
      </w:r>
      <w:r w:rsidR="0335C2F0" w:rsidRPr="643C3DE9">
        <w:rPr>
          <w:rFonts w:ascii="Calibri" w:hAnsi="Calibri" w:cs="Calibri"/>
          <w:b/>
          <w:bCs/>
          <w:sz w:val="18"/>
          <w:szCs w:val="18"/>
          <w:u w:val="single"/>
        </w:rPr>
        <w:t xml:space="preserve"> </w:t>
      </w:r>
      <w:r w:rsidRPr="643C3DE9">
        <w:rPr>
          <w:rFonts w:ascii="Calibri" w:hAnsi="Calibri" w:cs="Calibri"/>
          <w:b/>
          <w:bCs/>
          <w:sz w:val="18"/>
          <w:szCs w:val="18"/>
          <w:u w:val="single"/>
        </w:rPr>
        <w:t>e</w:t>
      </w:r>
      <w:r w:rsidRPr="643C3DE9">
        <w:rPr>
          <w:rFonts w:ascii="Titillium" w:hAnsi="Titillium"/>
          <w:b/>
          <w:bCs/>
          <w:sz w:val="18"/>
          <w:szCs w:val="18"/>
          <w:u w:val="single"/>
        </w:rPr>
        <w:t xml:space="preserve"> </w:t>
      </w:r>
      <w:r w:rsidRPr="643C3DE9">
        <w:rPr>
          <w:rFonts w:ascii="Calibri" w:hAnsi="Calibri" w:cs="Calibri"/>
          <w:b/>
          <w:bCs/>
          <w:sz w:val="18"/>
          <w:szCs w:val="18"/>
          <w:u w:val="single"/>
        </w:rPr>
        <w:t xml:space="preserve">€ </w:t>
      </w:r>
      <w:r w:rsidR="00FA0A32">
        <w:rPr>
          <w:rFonts w:ascii="Calibri" w:hAnsi="Calibri" w:cs="Calibri"/>
          <w:b/>
          <w:bCs/>
          <w:sz w:val="18"/>
          <w:szCs w:val="18"/>
          <w:u w:val="single"/>
        </w:rPr>
        <w:t>30</w:t>
      </w:r>
      <w:r w:rsidR="42278212" w:rsidRPr="643C3DE9">
        <w:rPr>
          <w:rFonts w:ascii="Calibri" w:hAnsi="Calibri" w:cs="Calibri"/>
          <w:b/>
          <w:bCs/>
          <w:sz w:val="18"/>
          <w:szCs w:val="18"/>
          <w:u w:val="single"/>
        </w:rPr>
        <w:t>0</w:t>
      </w:r>
      <w:r w:rsidR="428AD8F0" w:rsidRPr="643C3DE9">
        <w:rPr>
          <w:rFonts w:ascii="Calibri" w:hAnsi="Calibri" w:cs="Calibri"/>
          <w:b/>
          <w:bCs/>
          <w:sz w:val="18"/>
          <w:szCs w:val="18"/>
          <w:u w:val="single"/>
        </w:rPr>
        <w:t>.000</w:t>
      </w:r>
      <w:r w:rsidRPr="643C3DE9">
        <w:rPr>
          <w:rFonts w:ascii="Titillium" w:hAnsi="Titillium"/>
          <w:sz w:val="18"/>
          <w:szCs w:val="18"/>
          <w:u w:val="single"/>
        </w:rPr>
        <w:t>, come dettagliato nel</w:t>
      </w:r>
      <w:r w:rsidR="50C2DB8F" w:rsidRPr="643C3DE9">
        <w:rPr>
          <w:rFonts w:ascii="Titillium" w:hAnsi="Titillium"/>
          <w:sz w:val="18"/>
          <w:szCs w:val="18"/>
          <w:u w:val="single"/>
        </w:rPr>
        <w:t>l’Allegato 3 – Topic</w:t>
      </w:r>
      <w:r w:rsidR="50C2DB8F" w:rsidRPr="643C3DE9">
        <w:rPr>
          <w:rFonts w:ascii="Titillium" w:hAnsi="Titillium"/>
          <w:sz w:val="18"/>
          <w:szCs w:val="18"/>
        </w:rPr>
        <w:t>.</w:t>
      </w:r>
      <w:r w:rsidRPr="643C3DE9">
        <w:rPr>
          <w:rFonts w:ascii="Titillium" w:hAnsi="Titillium"/>
          <w:sz w:val="18"/>
          <w:szCs w:val="18"/>
        </w:rPr>
        <w:t xml:space="preserve"> La coerenza tra costo progettuale e attività da svolgersi costituirà elemento di valutazione.</w:t>
      </w:r>
      <w:r w:rsidRPr="643C3DE9">
        <w:rPr>
          <w:rFonts w:ascii="Titillium" w:hAnsi="Titillium"/>
          <w:sz w:val="18"/>
          <w:szCs w:val="18"/>
          <w:u w:val="single"/>
        </w:rPr>
        <w:t xml:space="preserve"> In ogni caso, </w:t>
      </w:r>
      <w:r w:rsidRPr="643C3DE9">
        <w:rPr>
          <w:rFonts w:ascii="Titillium" w:hAnsi="Titillium"/>
          <w:b/>
          <w:bCs/>
          <w:sz w:val="18"/>
          <w:szCs w:val="18"/>
          <w:u w:val="single"/>
        </w:rPr>
        <w:t xml:space="preserve">l’agevolazione complessiva per singolo progetto non potrà essere superiore a </w:t>
      </w:r>
      <w:r w:rsidR="07D5388D" w:rsidRPr="643C3DE9">
        <w:rPr>
          <w:rFonts w:ascii="Calibri" w:hAnsi="Calibri" w:cs="Calibri"/>
          <w:b/>
          <w:bCs/>
          <w:sz w:val="18"/>
          <w:szCs w:val="18"/>
          <w:u w:val="single"/>
        </w:rPr>
        <w:t xml:space="preserve">€ </w:t>
      </w:r>
      <w:r w:rsidR="0018594D">
        <w:rPr>
          <w:rFonts w:ascii="Calibri" w:hAnsi="Calibri" w:cs="Calibri"/>
          <w:b/>
          <w:bCs/>
          <w:sz w:val="18"/>
          <w:szCs w:val="18"/>
          <w:u w:val="single"/>
        </w:rPr>
        <w:t>288</w:t>
      </w:r>
      <w:r w:rsidR="428AD8F0" w:rsidRPr="643C3DE9">
        <w:rPr>
          <w:rFonts w:ascii="Calibri" w:hAnsi="Calibri" w:cs="Calibri"/>
          <w:b/>
          <w:bCs/>
          <w:sz w:val="18"/>
          <w:szCs w:val="18"/>
          <w:u w:val="single"/>
        </w:rPr>
        <w:t>.000</w:t>
      </w:r>
      <w:r w:rsidR="1197951D" w:rsidRPr="643C3DE9">
        <w:rPr>
          <w:rFonts w:ascii="Calibri" w:hAnsi="Calibri" w:cs="Calibri"/>
          <w:b/>
          <w:bCs/>
          <w:sz w:val="18"/>
          <w:szCs w:val="18"/>
          <w:u w:val="single"/>
        </w:rPr>
        <w:t>.</w:t>
      </w:r>
      <w:r w:rsidR="7DEC2A0E" w:rsidRPr="643C3DE9">
        <w:rPr>
          <w:rFonts w:ascii="Calibri" w:hAnsi="Calibri" w:cs="Calibri"/>
          <w:b/>
          <w:bCs/>
          <w:sz w:val="18"/>
          <w:szCs w:val="18"/>
          <w:u w:val="single"/>
        </w:rPr>
        <w:t xml:space="preserve"> </w:t>
      </w:r>
      <w:r w:rsidR="7D749B90" w:rsidRPr="643C3DE9">
        <w:rPr>
          <w:rFonts w:ascii="Titillium" w:hAnsi="Titillium"/>
          <w:sz w:val="18"/>
          <w:szCs w:val="18"/>
        </w:rPr>
        <w:t>Con riferimento alle imprese, p</w:t>
      </w:r>
      <w:r w:rsidR="21E48295" w:rsidRPr="643C3DE9">
        <w:rPr>
          <w:rFonts w:ascii="Titillium" w:hAnsi="Titillium"/>
          <w:sz w:val="18"/>
          <w:szCs w:val="18"/>
        </w:rPr>
        <w:t xml:space="preserve">ossono richiedere l’agevolazione esclusivamente le imprese che al momento della presentazione della domanda siano in possesso dei seguenti requisiti: </w:t>
      </w:r>
    </w:p>
    <w:p w14:paraId="013DC601" w14:textId="77777777" w:rsidR="00286563" w:rsidRPr="00286563" w:rsidRDefault="00286563" w:rsidP="00F43FFE">
      <w:pPr>
        <w:numPr>
          <w:ilvl w:val="1"/>
          <w:numId w:val="65"/>
        </w:numPr>
        <w:spacing w:after="38" w:line="249" w:lineRule="auto"/>
        <w:ind w:right="90"/>
        <w:jc w:val="both"/>
        <w:rPr>
          <w:rFonts w:ascii="Titillium" w:hAnsi="Titillium"/>
          <w:sz w:val="18"/>
          <w:szCs w:val="18"/>
        </w:rPr>
      </w:pPr>
      <w:r w:rsidRPr="00286563">
        <w:rPr>
          <w:rFonts w:ascii="Titillium" w:hAnsi="Titillium"/>
          <w:sz w:val="18"/>
          <w:szCs w:val="18"/>
        </w:rPr>
        <w:lastRenderedPageBreak/>
        <w:t>Iscrizione al Registro delle imprese e possesso di bilanci: l’impresa deve essere iscritta al Registro delle imprese tenuto dalla Camera di Commercio da almeno un anno e possedere almeno un bilancio chiuso ed approvato</w:t>
      </w:r>
      <w:r w:rsidRPr="00286563">
        <w:rPr>
          <w:rFonts w:ascii="Titillium" w:hAnsi="Titillium"/>
          <w:sz w:val="18"/>
          <w:szCs w:val="18"/>
          <w:vertAlign w:val="superscript"/>
        </w:rPr>
        <w:footnoteReference w:id="2"/>
      </w:r>
      <w:r w:rsidRPr="00286563">
        <w:rPr>
          <w:rFonts w:ascii="Titillium" w:hAnsi="Titillium"/>
          <w:sz w:val="18"/>
          <w:szCs w:val="18"/>
        </w:rPr>
        <w:t xml:space="preserve">. </w:t>
      </w:r>
    </w:p>
    <w:p w14:paraId="39E1B914" w14:textId="77777777" w:rsidR="00286563" w:rsidRPr="00286563" w:rsidRDefault="652D363D" w:rsidP="00F43FFE">
      <w:pPr>
        <w:numPr>
          <w:ilvl w:val="1"/>
          <w:numId w:val="65"/>
        </w:numPr>
        <w:spacing w:after="9" w:line="249" w:lineRule="auto"/>
        <w:ind w:right="90"/>
        <w:jc w:val="both"/>
        <w:rPr>
          <w:rFonts w:ascii="Titillium" w:hAnsi="Titillium"/>
          <w:sz w:val="18"/>
          <w:szCs w:val="18"/>
        </w:rPr>
      </w:pPr>
      <w:r w:rsidRPr="652D363D">
        <w:rPr>
          <w:rFonts w:ascii="Titillium" w:hAnsi="Titillium"/>
          <w:sz w:val="18"/>
          <w:szCs w:val="18"/>
        </w:rPr>
        <w:t xml:space="preserve">Caratteristiche della sede di realizzazione del progetto: l’unità locale ove verranno svolte le attività di R&amp;S deve essere sita e operativa sul territorio nazionale e risultare attiva e produttiva al momento della presentazione della domanda; </w:t>
      </w:r>
    </w:p>
    <w:p w14:paraId="23860E42" w14:textId="77777777" w:rsidR="00286563" w:rsidRPr="00F969E2" w:rsidRDefault="652D363D" w:rsidP="00F43FFE">
      <w:pPr>
        <w:numPr>
          <w:ilvl w:val="1"/>
          <w:numId w:val="65"/>
        </w:numPr>
        <w:spacing w:after="24" w:line="249" w:lineRule="auto"/>
        <w:ind w:right="90"/>
        <w:jc w:val="both"/>
        <w:rPr>
          <w:rFonts w:ascii="Titillium" w:hAnsi="Titillium"/>
          <w:sz w:val="18"/>
          <w:szCs w:val="18"/>
        </w:rPr>
      </w:pPr>
      <w:r w:rsidRPr="00F969E2">
        <w:rPr>
          <w:rFonts w:ascii="Titillium" w:hAnsi="Titillium"/>
          <w:sz w:val="18"/>
          <w:szCs w:val="18"/>
        </w:rPr>
        <w:t xml:space="preserve">Affidabilità economica e finanziaria: l’impresa deve osservare quanto stabilito dall’Allegato 4 – Affidabilità Economico Finanziaria, ovvero essere in possesso dei requisiti economico-finanziari e patrimoniali, nonché avere prospettive di sviluppo e continuità aziendale. </w:t>
      </w:r>
    </w:p>
    <w:p w14:paraId="68DDBEAF" w14:textId="77777777" w:rsidR="00286563" w:rsidRPr="00286563" w:rsidRDefault="652D363D" w:rsidP="00C250C0">
      <w:pPr>
        <w:numPr>
          <w:ilvl w:val="1"/>
          <w:numId w:val="65"/>
        </w:numPr>
        <w:spacing w:after="24" w:line="249" w:lineRule="auto"/>
        <w:ind w:right="43"/>
        <w:jc w:val="both"/>
        <w:rPr>
          <w:rFonts w:ascii="Titillium" w:hAnsi="Titillium"/>
          <w:sz w:val="18"/>
          <w:szCs w:val="18"/>
        </w:rPr>
      </w:pPr>
      <w:r w:rsidRPr="652D363D">
        <w:rPr>
          <w:rFonts w:ascii="Titillium" w:hAnsi="Titillium"/>
          <w:sz w:val="18"/>
          <w:szCs w:val="18"/>
        </w:rPr>
        <w:t xml:space="preserve">Non identificabili come “imprese in difficoltà” secondo la definizione nell’Allegato 1 – Definizioni; </w:t>
      </w:r>
    </w:p>
    <w:p w14:paraId="1DE92F12" w14:textId="77777777" w:rsidR="00286563" w:rsidRPr="00286563" w:rsidRDefault="652D363D" w:rsidP="00F43FFE">
      <w:pPr>
        <w:numPr>
          <w:ilvl w:val="1"/>
          <w:numId w:val="65"/>
        </w:numPr>
        <w:spacing w:after="10" w:line="249" w:lineRule="auto"/>
        <w:ind w:right="90"/>
        <w:jc w:val="both"/>
        <w:rPr>
          <w:rFonts w:ascii="Titillium" w:hAnsi="Titillium"/>
          <w:sz w:val="18"/>
          <w:szCs w:val="18"/>
        </w:rPr>
      </w:pPr>
      <w:r w:rsidRPr="652D363D">
        <w:rPr>
          <w:rFonts w:ascii="Titillium" w:hAnsi="Titillium"/>
          <w:sz w:val="18"/>
          <w:szCs w:val="18"/>
        </w:rPr>
        <w:t xml:space="preserve">Assenza di procedure concorsuali: l’impresa non deve essere stata posta in liquidazione volontaria e non deve essere sottoposta a procedure concorsuali; </w:t>
      </w:r>
    </w:p>
    <w:p w14:paraId="15BF83CF" w14:textId="407AB73B" w:rsidR="00286563" w:rsidRPr="00286563" w:rsidRDefault="21A2DA80" w:rsidP="00F43FFE">
      <w:pPr>
        <w:numPr>
          <w:ilvl w:val="1"/>
          <w:numId w:val="65"/>
        </w:numPr>
        <w:spacing w:after="168" w:line="249" w:lineRule="auto"/>
        <w:ind w:right="90"/>
        <w:jc w:val="both"/>
        <w:rPr>
          <w:rFonts w:ascii="Titillium" w:hAnsi="Titillium"/>
          <w:sz w:val="18"/>
          <w:szCs w:val="18"/>
        </w:rPr>
      </w:pPr>
      <w:r w:rsidRPr="37C9D903">
        <w:rPr>
          <w:rFonts w:ascii="Titillium" w:hAnsi="Titillium"/>
          <w:sz w:val="18"/>
          <w:szCs w:val="18"/>
        </w:rPr>
        <w:t xml:space="preserve">Regolarità contributiva e fiscale: l’impresa deve avere una situazione regolare rispetto agli obblighi previsti dalle norme in materia di contributi previdenziali e assistenziali e in materia di pagamento di imposte e tasse in conformità con </w:t>
      </w:r>
      <w:proofErr w:type="gramStart"/>
      <w:r w:rsidRPr="37C9D903">
        <w:rPr>
          <w:rFonts w:ascii="Titillium" w:hAnsi="Titillium"/>
          <w:sz w:val="18"/>
          <w:szCs w:val="18"/>
        </w:rPr>
        <w:t xml:space="preserve">art </w:t>
      </w:r>
      <w:r w:rsidR="4B2DDCF1" w:rsidRPr="37C9D903">
        <w:rPr>
          <w:rFonts w:ascii="Titillium" w:hAnsi="Titillium"/>
          <w:sz w:val="18"/>
          <w:szCs w:val="18"/>
        </w:rPr>
        <w:t xml:space="preserve"> 94</w:t>
      </w:r>
      <w:proofErr w:type="gramEnd"/>
      <w:r w:rsidR="4B2DDCF1" w:rsidRPr="37C9D903">
        <w:rPr>
          <w:rFonts w:ascii="Titillium" w:hAnsi="Titillium"/>
          <w:sz w:val="18"/>
          <w:szCs w:val="18"/>
        </w:rPr>
        <w:t xml:space="preserve">-98 nuovo codice appalti </w:t>
      </w:r>
      <w:proofErr w:type="spellStart"/>
      <w:r w:rsidR="4B2DDCF1" w:rsidRPr="37C9D903">
        <w:rPr>
          <w:rFonts w:ascii="Titillium" w:hAnsi="Titillium"/>
          <w:sz w:val="18"/>
          <w:szCs w:val="18"/>
        </w:rPr>
        <w:t>dlgs</w:t>
      </w:r>
      <w:proofErr w:type="spellEnd"/>
      <w:r w:rsidR="4B2DDCF1" w:rsidRPr="37C9D903">
        <w:rPr>
          <w:rFonts w:ascii="Titillium" w:hAnsi="Titillium"/>
          <w:sz w:val="18"/>
          <w:szCs w:val="18"/>
        </w:rPr>
        <w:t xml:space="preserve"> 36/224</w:t>
      </w:r>
    </w:p>
    <w:p w14:paraId="6F304D80" w14:textId="77777777" w:rsidR="00286563" w:rsidRPr="00286563" w:rsidRDefault="00286563" w:rsidP="00286563">
      <w:pPr>
        <w:ind w:left="862" w:right="43"/>
        <w:rPr>
          <w:rFonts w:ascii="Titillium" w:hAnsi="Titillium"/>
          <w:sz w:val="18"/>
          <w:szCs w:val="18"/>
        </w:rPr>
      </w:pPr>
    </w:p>
    <w:p w14:paraId="2B1A1546" w14:textId="77777777" w:rsidR="00286563" w:rsidRPr="00286563" w:rsidRDefault="00286563" w:rsidP="00F43FFE">
      <w:pPr>
        <w:pStyle w:val="Titolo3"/>
        <w:ind w:left="497" w:right="90"/>
        <w:rPr>
          <w:rFonts w:ascii="Titillium" w:hAnsi="Titillium"/>
          <w:sz w:val="18"/>
          <w:szCs w:val="18"/>
        </w:rPr>
      </w:pPr>
      <w:bookmarkStart w:id="13" w:name="_Toc140333608"/>
      <w:bookmarkStart w:id="14" w:name="_Toc172188335"/>
      <w:r w:rsidRPr="00286563">
        <w:rPr>
          <w:rFonts w:ascii="Titillium" w:hAnsi="Titillium"/>
          <w:sz w:val="18"/>
          <w:szCs w:val="18"/>
        </w:rPr>
        <w:t>2.2.</w:t>
      </w:r>
      <w:r w:rsidRPr="00286563">
        <w:rPr>
          <w:rFonts w:ascii="Titillium" w:eastAsia="Arial" w:hAnsi="Titillium" w:cs="Arial"/>
          <w:sz w:val="18"/>
          <w:szCs w:val="18"/>
        </w:rPr>
        <w:t xml:space="preserve"> </w:t>
      </w:r>
      <w:r w:rsidRPr="00286563">
        <w:rPr>
          <w:rFonts w:ascii="Titillium" w:hAnsi="Titillium"/>
          <w:sz w:val="18"/>
          <w:szCs w:val="18"/>
        </w:rPr>
        <w:t>Ambito di intervento</w:t>
      </w:r>
      <w:bookmarkEnd w:id="13"/>
      <w:bookmarkEnd w:id="14"/>
      <w:r w:rsidRPr="00286563">
        <w:rPr>
          <w:rFonts w:ascii="Titillium" w:hAnsi="Titillium"/>
          <w:sz w:val="18"/>
          <w:szCs w:val="18"/>
        </w:rPr>
        <w:t xml:space="preserve"> </w:t>
      </w:r>
    </w:p>
    <w:p w14:paraId="22AED5F4" w14:textId="5F30D936" w:rsidR="00286563" w:rsidRPr="00286563" w:rsidRDefault="00286563" w:rsidP="00F43FFE">
      <w:pPr>
        <w:ind w:left="159" w:right="90"/>
        <w:jc w:val="both"/>
        <w:rPr>
          <w:rFonts w:ascii="Titillium" w:hAnsi="Titillium"/>
          <w:sz w:val="18"/>
          <w:szCs w:val="18"/>
        </w:rPr>
      </w:pPr>
      <w:r w:rsidRPr="00286563">
        <w:rPr>
          <w:rFonts w:ascii="Titillium" w:hAnsi="Titillium"/>
          <w:sz w:val="18"/>
          <w:szCs w:val="18"/>
        </w:rPr>
        <w:t>Le proposte progettuali devono essere coerenti in termini di ricadute e impatti dei risultati con le tematiche di ricerca e innovazione indicat</w:t>
      </w:r>
      <w:r w:rsidR="004009CC">
        <w:rPr>
          <w:rFonts w:ascii="Titillium" w:hAnsi="Titillium"/>
          <w:sz w:val="18"/>
          <w:szCs w:val="18"/>
        </w:rPr>
        <w:t>e</w:t>
      </w:r>
      <w:r w:rsidRPr="00286563">
        <w:rPr>
          <w:rFonts w:ascii="Titillium" w:hAnsi="Titillium"/>
          <w:sz w:val="18"/>
          <w:szCs w:val="18"/>
        </w:rPr>
        <w:t xml:space="preserve"> dallo </w:t>
      </w:r>
      <w:proofErr w:type="spellStart"/>
      <w:r w:rsidRPr="00286563">
        <w:rPr>
          <w:rFonts w:ascii="Titillium" w:hAnsi="Titillium"/>
          <w:sz w:val="18"/>
          <w:szCs w:val="18"/>
        </w:rPr>
        <w:t>Spoke</w:t>
      </w:r>
      <w:proofErr w:type="spellEnd"/>
      <w:r w:rsidRPr="00286563">
        <w:rPr>
          <w:rFonts w:ascii="Titillium" w:hAnsi="Titillium"/>
          <w:sz w:val="18"/>
          <w:szCs w:val="18"/>
        </w:rPr>
        <w:t xml:space="preserve"> (vedi Allegato 3 – Topic per la presentazione dei progetti). </w:t>
      </w:r>
    </w:p>
    <w:p w14:paraId="2852BBF9" w14:textId="319737EE" w:rsidR="00286563" w:rsidRPr="00286563" w:rsidRDefault="00286563" w:rsidP="00F43FFE">
      <w:pPr>
        <w:ind w:left="159" w:right="90"/>
        <w:jc w:val="both"/>
        <w:rPr>
          <w:rFonts w:ascii="Titillium" w:hAnsi="Titillium"/>
          <w:sz w:val="18"/>
          <w:szCs w:val="18"/>
        </w:rPr>
      </w:pPr>
      <w:r w:rsidRPr="00286563">
        <w:rPr>
          <w:rFonts w:ascii="Titillium" w:hAnsi="Titillium"/>
          <w:sz w:val="18"/>
          <w:szCs w:val="18"/>
        </w:rPr>
        <w:t xml:space="preserve">Il proponente dovrà dare, nella forma di progetto da presentare in sede di domanda, gli elementi di coerenza e pertinenza indicati </w:t>
      </w:r>
      <w:r w:rsidR="003A1193">
        <w:rPr>
          <w:rFonts w:ascii="Titillium" w:hAnsi="Titillium"/>
          <w:sz w:val="18"/>
          <w:szCs w:val="18"/>
        </w:rPr>
        <w:t xml:space="preserve">all’art. </w:t>
      </w:r>
      <w:r w:rsidRPr="00286563">
        <w:rPr>
          <w:rFonts w:ascii="Titillium" w:hAnsi="Titillium"/>
          <w:sz w:val="18"/>
          <w:szCs w:val="18"/>
        </w:rPr>
        <w:t xml:space="preserve">4.2. </w:t>
      </w:r>
      <w:r w:rsidR="007B7350" w:rsidRPr="00286563">
        <w:rPr>
          <w:rFonts w:ascii="Titillium" w:hAnsi="Titillium"/>
          <w:sz w:val="18"/>
          <w:szCs w:val="18"/>
        </w:rPr>
        <w:t>del presente</w:t>
      </w:r>
      <w:r w:rsidRPr="00286563">
        <w:rPr>
          <w:rFonts w:ascii="Titillium" w:hAnsi="Titillium"/>
          <w:sz w:val="18"/>
          <w:szCs w:val="18"/>
        </w:rPr>
        <w:t xml:space="preserve"> Avviso. </w:t>
      </w:r>
    </w:p>
    <w:p w14:paraId="7847C067" w14:textId="77777777" w:rsidR="006E1A59" w:rsidRDefault="00286563" w:rsidP="00F43FFE">
      <w:pPr>
        <w:pStyle w:val="Corpotesto"/>
        <w:spacing w:before="0"/>
        <w:ind w:left="150" w:right="90"/>
        <w:jc w:val="both"/>
        <w:rPr>
          <w:rFonts w:ascii="Titillium" w:hAnsi="Titillium"/>
          <w:sz w:val="18"/>
          <w:szCs w:val="18"/>
          <w:lang w:val="it-IT"/>
        </w:rPr>
      </w:pPr>
      <w:r w:rsidRPr="5F7A938B">
        <w:rPr>
          <w:rFonts w:ascii="Titillium" w:hAnsi="Titillium"/>
          <w:sz w:val="18"/>
          <w:szCs w:val="18"/>
          <w:lang w:val="it-IT"/>
        </w:rPr>
        <w:t>Ai fini dell’ammissibilità della proposta, quest’ultima dovrà prevedere attività riconducibili ai Campi di intervento</w:t>
      </w:r>
      <w:r w:rsidR="006E1A59" w:rsidRPr="5F7A938B">
        <w:rPr>
          <w:rFonts w:ascii="Titillium" w:hAnsi="Titillium"/>
          <w:sz w:val="18"/>
          <w:szCs w:val="18"/>
          <w:lang w:val="it-IT"/>
        </w:rPr>
        <w:t>:</w:t>
      </w:r>
    </w:p>
    <w:p w14:paraId="18861021" w14:textId="20F5503B" w:rsidR="006E1A59" w:rsidRDefault="00286563" w:rsidP="00F43FFE">
      <w:pPr>
        <w:pStyle w:val="Corpotesto"/>
        <w:numPr>
          <w:ilvl w:val="0"/>
          <w:numId w:val="83"/>
        </w:numPr>
        <w:spacing w:before="0"/>
        <w:ind w:right="90"/>
        <w:jc w:val="both"/>
        <w:rPr>
          <w:rFonts w:ascii="Titillium" w:hAnsi="Titillium"/>
          <w:i/>
          <w:iCs/>
          <w:spacing w:val="7"/>
          <w:sz w:val="18"/>
          <w:szCs w:val="18"/>
          <w:lang w:val="it-IT"/>
        </w:rPr>
      </w:pPr>
      <w:r w:rsidRPr="5F7A938B">
        <w:rPr>
          <w:rFonts w:ascii="Titillium" w:hAnsi="Titillium"/>
          <w:i/>
          <w:iCs/>
          <w:sz w:val="18"/>
          <w:szCs w:val="18"/>
          <w:lang w:val="it-IT"/>
        </w:rPr>
        <w:t>022 - Processi di ricerca</w:t>
      </w:r>
      <w:r w:rsidRPr="5F7A938B">
        <w:rPr>
          <w:rFonts w:ascii="Titillium" w:hAnsi="Titillium"/>
          <w:i/>
          <w:iCs/>
          <w:spacing w:val="-57"/>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innovazione,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trasferimento</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tecnologie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cooperazione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tra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imprese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incentrate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sull'economia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basse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emissioni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carbonio,</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sulla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resilienza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sull'adattamento</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ai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cambiamenti</w:t>
      </w:r>
      <w:r w:rsidRPr="5F7A938B">
        <w:rPr>
          <w:rFonts w:ascii="Titillium" w:hAnsi="Titillium"/>
          <w:i/>
          <w:iCs/>
          <w:spacing w:val="8"/>
          <w:sz w:val="18"/>
          <w:szCs w:val="18"/>
          <w:lang w:val="it-IT"/>
        </w:rPr>
        <w:t xml:space="preserve"> </w:t>
      </w:r>
      <w:r w:rsidRPr="5F7A938B">
        <w:rPr>
          <w:rFonts w:ascii="Titillium" w:hAnsi="Titillium"/>
          <w:i/>
          <w:iCs/>
          <w:sz w:val="18"/>
          <w:szCs w:val="18"/>
          <w:lang w:val="it-IT"/>
        </w:rPr>
        <w:t>climatici,</w:t>
      </w:r>
      <w:r w:rsidRPr="5F7A938B">
        <w:rPr>
          <w:rFonts w:ascii="Titillium" w:hAnsi="Titillium"/>
          <w:i/>
          <w:iCs/>
          <w:spacing w:val="7"/>
          <w:sz w:val="18"/>
          <w:szCs w:val="18"/>
          <w:lang w:val="it-IT"/>
        </w:rPr>
        <w:t xml:space="preserve"> </w:t>
      </w:r>
    </w:p>
    <w:p w14:paraId="1C478C2C" w14:textId="5A98A3BC" w:rsidR="006E1A59" w:rsidRDefault="00286563" w:rsidP="00F43FFE">
      <w:pPr>
        <w:pStyle w:val="Corpotesto"/>
        <w:numPr>
          <w:ilvl w:val="0"/>
          <w:numId w:val="83"/>
        </w:numPr>
        <w:spacing w:before="0"/>
        <w:ind w:right="90"/>
        <w:jc w:val="both"/>
        <w:rPr>
          <w:rFonts w:ascii="Titillium" w:hAnsi="Titillium"/>
          <w:i/>
          <w:iCs/>
          <w:sz w:val="18"/>
          <w:szCs w:val="18"/>
          <w:lang w:val="it-IT"/>
        </w:rPr>
      </w:pPr>
      <w:r w:rsidRPr="5F7A938B">
        <w:rPr>
          <w:rFonts w:ascii="Titillium" w:hAnsi="Titillium"/>
          <w:i/>
          <w:iCs/>
          <w:sz w:val="18"/>
          <w:szCs w:val="18"/>
          <w:lang w:val="it-IT"/>
        </w:rPr>
        <w:t>023</w:t>
      </w:r>
      <w:r w:rsidRPr="5F7A938B">
        <w:rPr>
          <w:rFonts w:ascii="Titillium" w:hAnsi="Titillium"/>
          <w:i/>
          <w:iCs/>
          <w:spacing w:val="9"/>
          <w:sz w:val="18"/>
          <w:szCs w:val="18"/>
          <w:lang w:val="it-IT"/>
        </w:rPr>
        <w:t xml:space="preserve"> </w:t>
      </w:r>
      <w:r w:rsidRPr="5F7A938B">
        <w:rPr>
          <w:rFonts w:ascii="Titillium" w:hAnsi="Titillium"/>
          <w:i/>
          <w:iCs/>
          <w:sz w:val="18"/>
          <w:szCs w:val="18"/>
          <w:lang w:val="it-IT"/>
        </w:rPr>
        <w:t>-</w:t>
      </w:r>
      <w:r w:rsidRPr="5F7A938B">
        <w:rPr>
          <w:rFonts w:ascii="Titillium" w:hAnsi="Titillium"/>
          <w:i/>
          <w:iCs/>
          <w:spacing w:val="6"/>
          <w:sz w:val="18"/>
          <w:szCs w:val="18"/>
          <w:lang w:val="it-IT"/>
        </w:rPr>
        <w:t xml:space="preserve"> </w:t>
      </w:r>
      <w:r w:rsidRPr="5F7A938B">
        <w:rPr>
          <w:rFonts w:ascii="Titillium" w:hAnsi="Titillium"/>
          <w:i/>
          <w:iCs/>
          <w:sz w:val="18"/>
          <w:szCs w:val="18"/>
          <w:lang w:val="it-IT"/>
        </w:rPr>
        <w:t>Processi</w:t>
      </w:r>
      <w:r w:rsidRPr="5F7A938B">
        <w:rPr>
          <w:rFonts w:ascii="Titillium" w:hAnsi="Titillium"/>
          <w:i/>
          <w:iCs/>
          <w:spacing w:val="8"/>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7"/>
          <w:sz w:val="18"/>
          <w:szCs w:val="18"/>
          <w:lang w:val="it-IT"/>
        </w:rPr>
        <w:t xml:space="preserve"> </w:t>
      </w:r>
      <w:r w:rsidRPr="5F7A938B">
        <w:rPr>
          <w:rFonts w:ascii="Titillium" w:hAnsi="Titillium"/>
          <w:i/>
          <w:iCs/>
          <w:sz w:val="18"/>
          <w:szCs w:val="18"/>
          <w:lang w:val="it-IT"/>
        </w:rPr>
        <w:t>ricerca</w:t>
      </w:r>
      <w:r w:rsidRPr="5F7A938B">
        <w:rPr>
          <w:rFonts w:ascii="Titillium" w:hAnsi="Titillium"/>
          <w:i/>
          <w:iCs/>
          <w:spacing w:val="9"/>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6"/>
          <w:sz w:val="18"/>
          <w:szCs w:val="18"/>
          <w:lang w:val="it-IT"/>
        </w:rPr>
        <w:t xml:space="preserve"> </w:t>
      </w:r>
      <w:r w:rsidRPr="5F7A938B">
        <w:rPr>
          <w:rFonts w:ascii="Titillium" w:hAnsi="Titillium"/>
          <w:i/>
          <w:iCs/>
          <w:sz w:val="18"/>
          <w:szCs w:val="18"/>
          <w:lang w:val="it-IT"/>
        </w:rPr>
        <w:t>innovazione,</w:t>
      </w:r>
      <w:r w:rsidRPr="5F7A938B">
        <w:rPr>
          <w:rFonts w:ascii="Titillium" w:hAnsi="Titillium"/>
          <w:i/>
          <w:iCs/>
          <w:spacing w:val="6"/>
          <w:sz w:val="18"/>
          <w:szCs w:val="18"/>
          <w:lang w:val="it-IT"/>
        </w:rPr>
        <w:t xml:space="preserve"> </w:t>
      </w:r>
      <w:r w:rsidRPr="5F7A938B">
        <w:rPr>
          <w:rFonts w:ascii="Titillium" w:hAnsi="Titillium"/>
          <w:i/>
          <w:iCs/>
          <w:sz w:val="18"/>
          <w:szCs w:val="18"/>
          <w:lang w:val="it-IT"/>
        </w:rPr>
        <w:t>trasferimento</w:t>
      </w:r>
      <w:r w:rsidRPr="5F7A938B">
        <w:rPr>
          <w:rFonts w:ascii="Titillium" w:hAnsi="Titillium"/>
          <w:i/>
          <w:iCs/>
          <w:spacing w:val="7"/>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8"/>
          <w:sz w:val="18"/>
          <w:szCs w:val="18"/>
          <w:lang w:val="it-IT"/>
        </w:rPr>
        <w:t xml:space="preserve"> </w:t>
      </w:r>
      <w:r w:rsidRPr="5F7A938B">
        <w:rPr>
          <w:rFonts w:ascii="Titillium" w:hAnsi="Titillium"/>
          <w:i/>
          <w:iCs/>
          <w:sz w:val="18"/>
          <w:szCs w:val="18"/>
          <w:lang w:val="it-IT"/>
        </w:rPr>
        <w:t>tecnologie</w:t>
      </w:r>
      <w:r w:rsidRPr="5F7A938B">
        <w:rPr>
          <w:rFonts w:ascii="Titillium" w:hAnsi="Titillium"/>
          <w:i/>
          <w:iCs/>
          <w:spacing w:val="-58"/>
          <w:sz w:val="18"/>
          <w:szCs w:val="18"/>
          <w:lang w:val="it-IT"/>
        </w:rPr>
        <w:t xml:space="preserve"> </w:t>
      </w:r>
      <w:r w:rsidRPr="5F7A938B">
        <w:rPr>
          <w:rFonts w:ascii="Titillium" w:hAnsi="Titillium"/>
          <w:i/>
          <w:iCs/>
          <w:sz w:val="18"/>
          <w:szCs w:val="18"/>
          <w:lang w:val="it-IT"/>
        </w:rPr>
        <w:t>e cooperazione tra imprese incentrate sull'economia circolare</w:t>
      </w:r>
      <w:r w:rsidR="006E1A59" w:rsidRPr="5F7A938B">
        <w:rPr>
          <w:rFonts w:ascii="Titillium" w:hAnsi="Titillium"/>
          <w:i/>
          <w:iCs/>
          <w:sz w:val="18"/>
          <w:szCs w:val="18"/>
          <w:lang w:val="it-IT"/>
        </w:rPr>
        <w:t>; e</w:t>
      </w:r>
    </w:p>
    <w:p w14:paraId="5E5437F8" w14:textId="77777777" w:rsidR="006E1A59" w:rsidRDefault="00286563" w:rsidP="00F43FFE">
      <w:pPr>
        <w:pStyle w:val="Corpotesto"/>
        <w:numPr>
          <w:ilvl w:val="0"/>
          <w:numId w:val="83"/>
        </w:numPr>
        <w:spacing w:before="0"/>
        <w:ind w:right="90"/>
        <w:jc w:val="both"/>
        <w:rPr>
          <w:rFonts w:ascii="Titillium" w:hAnsi="Titillium"/>
          <w:sz w:val="18"/>
          <w:szCs w:val="18"/>
          <w:lang w:val="it-IT"/>
        </w:rPr>
      </w:pPr>
      <w:r w:rsidRPr="5F7A938B">
        <w:rPr>
          <w:rFonts w:ascii="Titillium" w:hAnsi="Titillium"/>
          <w:i/>
          <w:iCs/>
          <w:sz w:val="18"/>
          <w:szCs w:val="18"/>
          <w:lang w:val="it-IT"/>
        </w:rPr>
        <w:t>006 - Investimenti in beni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immateriali in centri di ricerca pubblici e nell'istruzione superiore pubblica direttamente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connessi alle attività di ricerca e innovazione</w:t>
      </w:r>
    </w:p>
    <w:p w14:paraId="1D95F692" w14:textId="77777777" w:rsidR="00CF5016" w:rsidRDefault="00286563" w:rsidP="00F43FFE">
      <w:pPr>
        <w:pStyle w:val="Corpotesto"/>
        <w:spacing w:before="0"/>
        <w:ind w:left="150" w:right="90"/>
        <w:jc w:val="both"/>
        <w:rPr>
          <w:rFonts w:ascii="Titillium" w:hAnsi="Titillium"/>
          <w:sz w:val="18"/>
          <w:szCs w:val="18"/>
          <w:lang w:val="it-IT"/>
        </w:rPr>
      </w:pPr>
      <w:r w:rsidRPr="5F7A938B">
        <w:rPr>
          <w:rFonts w:ascii="Titillium" w:hAnsi="Titillium"/>
          <w:sz w:val="18"/>
          <w:szCs w:val="18"/>
          <w:lang w:val="it-IT"/>
        </w:rPr>
        <w:t>di cui all’articolo 3 del</w:t>
      </w:r>
      <w:r w:rsidR="00CB162E" w:rsidRPr="5F7A938B">
        <w:rPr>
          <w:rFonts w:ascii="Titillium" w:hAnsi="Titillium"/>
          <w:sz w:val="18"/>
          <w:szCs w:val="18"/>
          <w:lang w:val="it-IT"/>
        </w:rPr>
        <w:t>l’</w:t>
      </w:r>
      <w:r w:rsidRPr="5F7A938B">
        <w:rPr>
          <w:rFonts w:ascii="Titillium" w:hAnsi="Titillium"/>
          <w:sz w:val="18"/>
          <w:szCs w:val="18"/>
          <w:lang w:val="it-IT"/>
        </w:rPr>
        <w:t>Avviso MUR n. 341 del 15/03/2022.</w:t>
      </w:r>
    </w:p>
    <w:p w14:paraId="460FD68C" w14:textId="00BF0A57" w:rsidR="00CF5016" w:rsidRPr="00CF5016" w:rsidRDefault="00CF5016" w:rsidP="00F43FFE">
      <w:pPr>
        <w:pStyle w:val="Corpotesto"/>
        <w:spacing w:before="0"/>
        <w:ind w:left="150" w:right="90"/>
        <w:jc w:val="both"/>
        <w:rPr>
          <w:rFonts w:ascii="Titillium" w:eastAsiaTheme="minorEastAsia" w:hAnsi="Titillium"/>
          <w:sz w:val="18"/>
          <w:szCs w:val="18"/>
          <w:lang w:val="it-IT"/>
        </w:rPr>
      </w:pPr>
      <w:r w:rsidRPr="5F7A938B">
        <w:rPr>
          <w:rFonts w:ascii="Titillium" w:eastAsiaTheme="minorEastAsia" w:hAnsi="Titillium"/>
          <w:sz w:val="18"/>
          <w:szCs w:val="18"/>
          <w:lang w:val="it-IT"/>
        </w:rPr>
        <w:t xml:space="preserve">Nello specifico, come </w:t>
      </w:r>
      <w:r w:rsidR="003168AB" w:rsidRPr="5F7A938B">
        <w:rPr>
          <w:rFonts w:ascii="Titillium" w:eastAsiaTheme="minorEastAsia" w:hAnsi="Titillium"/>
          <w:sz w:val="18"/>
          <w:szCs w:val="18"/>
          <w:lang w:val="it-IT"/>
        </w:rPr>
        <w:t>precisato all'art.</w:t>
      </w:r>
      <w:r w:rsidRPr="5F7A938B">
        <w:rPr>
          <w:rFonts w:ascii="Titillium" w:eastAsiaTheme="minorEastAsia" w:hAnsi="Titillium"/>
          <w:sz w:val="18"/>
          <w:szCs w:val="18"/>
          <w:lang w:val="it-IT"/>
        </w:rPr>
        <w:t xml:space="preserve"> 7, co. 2,</w:t>
      </w:r>
      <w:r w:rsidR="003168AB" w:rsidRPr="5F7A938B">
        <w:rPr>
          <w:rFonts w:ascii="Titillium" w:eastAsiaTheme="minorEastAsia" w:hAnsi="Titillium"/>
          <w:sz w:val="18"/>
          <w:szCs w:val="18"/>
          <w:lang w:val="it-IT"/>
        </w:rPr>
        <w:t xml:space="preserve"> del </w:t>
      </w:r>
      <w:proofErr w:type="gramStart"/>
      <w:r w:rsidR="003168AB" w:rsidRPr="5F7A938B">
        <w:rPr>
          <w:rFonts w:ascii="Titillium" w:eastAsiaTheme="minorEastAsia" w:hAnsi="Titillium"/>
          <w:sz w:val="18"/>
          <w:szCs w:val="18"/>
          <w:lang w:val="it-IT"/>
        </w:rPr>
        <w:t>predetto</w:t>
      </w:r>
      <w:proofErr w:type="gramEnd"/>
      <w:r w:rsidR="003168AB" w:rsidRPr="5F7A938B">
        <w:rPr>
          <w:rFonts w:ascii="Titillium" w:eastAsiaTheme="minorEastAsia" w:hAnsi="Titillium"/>
          <w:sz w:val="18"/>
          <w:szCs w:val="18"/>
          <w:lang w:val="it-IT"/>
        </w:rPr>
        <w:t xml:space="preserve"> Avviso</w:t>
      </w:r>
      <w:r w:rsidRPr="5F7A938B">
        <w:rPr>
          <w:rFonts w:ascii="Titillium" w:eastAsiaTheme="minorEastAsia" w:hAnsi="Titillium"/>
          <w:sz w:val="18"/>
          <w:szCs w:val="18"/>
          <w:lang w:val="it-IT"/>
        </w:rPr>
        <w:t xml:space="preserve"> </w:t>
      </w:r>
      <w:r w:rsidR="003168AB" w:rsidRPr="5F7A938B">
        <w:rPr>
          <w:rFonts w:ascii="Titillium" w:eastAsiaTheme="minorEastAsia" w:hAnsi="Titillium"/>
          <w:sz w:val="18"/>
          <w:szCs w:val="18"/>
          <w:lang w:val="it-IT"/>
        </w:rPr>
        <w:t>(</w:t>
      </w:r>
      <w:r w:rsidRPr="5F7A938B">
        <w:rPr>
          <w:rFonts w:ascii="Titillium" w:eastAsiaTheme="minorEastAsia" w:hAnsi="Titillium"/>
          <w:sz w:val="18"/>
          <w:szCs w:val="18"/>
          <w:lang w:val="it-IT"/>
        </w:rPr>
        <w:t>quarto punto elenco</w:t>
      </w:r>
      <w:r w:rsidR="003168AB" w:rsidRPr="5F7A938B">
        <w:rPr>
          <w:rFonts w:ascii="Titillium" w:eastAsiaTheme="minorEastAsia" w:hAnsi="Titillium"/>
          <w:sz w:val="18"/>
          <w:szCs w:val="18"/>
          <w:lang w:val="it-IT"/>
        </w:rPr>
        <w:t xml:space="preserve">), </w:t>
      </w:r>
      <w:r w:rsidRPr="5F7A938B">
        <w:rPr>
          <w:rFonts w:ascii="Titillium" w:eastAsiaTheme="minorEastAsia" w:hAnsi="Titillium"/>
          <w:sz w:val="18"/>
          <w:szCs w:val="18"/>
          <w:lang w:val="it-IT"/>
        </w:rPr>
        <w:t>le attività riconducibili ai tre campi d'intervento devono rispettare, per il nostro PE le seguenti percentuali:</w:t>
      </w:r>
    </w:p>
    <w:p w14:paraId="68A682A9" w14:textId="77777777" w:rsidR="00CF5016" w:rsidRPr="00CF5016" w:rsidRDefault="00CF5016" w:rsidP="00F43FFE">
      <w:pPr>
        <w:pStyle w:val="Paragrafoelenco"/>
        <w:numPr>
          <w:ilvl w:val="0"/>
          <w:numId w:val="89"/>
        </w:numPr>
        <w:shd w:val="clear" w:color="auto" w:fill="FFFFFF" w:themeFill="background1"/>
        <w:ind w:left="1134" w:right="90"/>
        <w:jc w:val="both"/>
        <w:rPr>
          <w:rFonts w:ascii="Titillium" w:hAnsi="Titillium"/>
          <w:sz w:val="18"/>
          <w:szCs w:val="18"/>
        </w:rPr>
      </w:pPr>
      <w:r w:rsidRPr="00CF5016">
        <w:rPr>
          <w:rFonts w:ascii="Titillium" w:hAnsi="Titillium"/>
          <w:sz w:val="18"/>
          <w:szCs w:val="18"/>
        </w:rPr>
        <w:t>022: 25%</w:t>
      </w:r>
    </w:p>
    <w:p w14:paraId="56EF8A60" w14:textId="77777777" w:rsidR="00CF5016" w:rsidRPr="00CF5016" w:rsidRDefault="00CF5016" w:rsidP="00F43FFE">
      <w:pPr>
        <w:pStyle w:val="Paragrafoelenco"/>
        <w:numPr>
          <w:ilvl w:val="0"/>
          <w:numId w:val="89"/>
        </w:numPr>
        <w:shd w:val="clear" w:color="auto" w:fill="FFFFFF" w:themeFill="background1"/>
        <w:ind w:left="1134" w:right="90"/>
        <w:jc w:val="both"/>
        <w:rPr>
          <w:rFonts w:ascii="Titillium" w:hAnsi="Titillium"/>
          <w:sz w:val="18"/>
          <w:szCs w:val="18"/>
        </w:rPr>
      </w:pPr>
      <w:r w:rsidRPr="00CF5016">
        <w:rPr>
          <w:rFonts w:ascii="Titillium" w:hAnsi="Titillium"/>
          <w:sz w:val="18"/>
          <w:szCs w:val="18"/>
        </w:rPr>
        <w:t>023: 25%</w:t>
      </w:r>
    </w:p>
    <w:p w14:paraId="3E9C5DD1" w14:textId="77777777" w:rsidR="00CF5016" w:rsidRPr="00CF5016" w:rsidRDefault="00CF5016" w:rsidP="00F43FFE">
      <w:pPr>
        <w:pStyle w:val="Paragrafoelenco"/>
        <w:numPr>
          <w:ilvl w:val="0"/>
          <w:numId w:val="89"/>
        </w:numPr>
        <w:shd w:val="clear" w:color="auto" w:fill="FFFFFF" w:themeFill="background1"/>
        <w:ind w:left="1134" w:right="90"/>
        <w:jc w:val="both"/>
        <w:rPr>
          <w:rFonts w:ascii="Titillium" w:hAnsi="Titillium"/>
          <w:sz w:val="18"/>
          <w:szCs w:val="18"/>
        </w:rPr>
      </w:pPr>
      <w:r w:rsidRPr="00CF5016">
        <w:rPr>
          <w:rFonts w:ascii="Titillium" w:hAnsi="Titillium"/>
          <w:sz w:val="18"/>
          <w:szCs w:val="18"/>
        </w:rPr>
        <w:t>006: 50%</w:t>
      </w:r>
    </w:p>
    <w:p w14:paraId="0FC7E5B5" w14:textId="4E45152C" w:rsidR="00CF5016" w:rsidRPr="00CF5016" w:rsidRDefault="00CF5016" w:rsidP="00F43FFE">
      <w:pPr>
        <w:shd w:val="clear" w:color="auto" w:fill="FFFFFF" w:themeFill="background1"/>
        <w:ind w:right="90"/>
        <w:jc w:val="both"/>
        <w:rPr>
          <w:rFonts w:ascii="Titillium" w:hAnsi="Titillium"/>
          <w:sz w:val="18"/>
          <w:szCs w:val="18"/>
        </w:rPr>
      </w:pPr>
      <w:r w:rsidRPr="00CF5016">
        <w:rPr>
          <w:rFonts w:ascii="Titillium" w:hAnsi="Titillium"/>
          <w:sz w:val="18"/>
          <w:szCs w:val="18"/>
        </w:rPr>
        <w:t>È facoltà del soggetto proponente prevedere una diversa distribuzione delle attività del Partenariato esteso tra i diversi campi di intervento previsti dall’Avviso, fermo restando che le % indicate per i campi di intervento 022 e 023 in relazione a ciascuna tematica sono da intendersi minime.</w:t>
      </w:r>
    </w:p>
    <w:p w14:paraId="1E6F7308" w14:textId="7C024D1C" w:rsidR="00286563" w:rsidRPr="00286563" w:rsidRDefault="00CF5016" w:rsidP="00F43FFE">
      <w:pPr>
        <w:ind w:right="90"/>
        <w:rPr>
          <w:rFonts w:ascii="Titillium" w:hAnsi="Titillium"/>
          <w:sz w:val="18"/>
          <w:szCs w:val="18"/>
        </w:rPr>
      </w:pPr>
      <w:r>
        <w:rPr>
          <w:rFonts w:ascii="Titillium Web" w:eastAsia="Times New Roman" w:hAnsi="Titillium Web" w:cs="Arial"/>
          <w:sz w:val="18"/>
          <w:szCs w:val="18"/>
          <w:lang w:eastAsia="it-IT"/>
        </w:rPr>
        <w:t xml:space="preserve"> </w:t>
      </w:r>
    </w:p>
    <w:p w14:paraId="349CC5BC" w14:textId="23D59208" w:rsidR="00286563" w:rsidRPr="00286563" w:rsidRDefault="00286563" w:rsidP="00F43FFE">
      <w:pPr>
        <w:pStyle w:val="Titolo3"/>
        <w:ind w:left="497" w:right="90"/>
        <w:rPr>
          <w:rFonts w:ascii="Titillium" w:hAnsi="Titillium"/>
          <w:sz w:val="18"/>
          <w:szCs w:val="18"/>
        </w:rPr>
      </w:pPr>
      <w:bookmarkStart w:id="15" w:name="_Toc140333609"/>
      <w:bookmarkStart w:id="16" w:name="_Toc172188336"/>
      <w:r w:rsidRPr="00286563">
        <w:rPr>
          <w:rFonts w:ascii="Titillium" w:hAnsi="Titillium"/>
          <w:sz w:val="18"/>
          <w:szCs w:val="18"/>
        </w:rPr>
        <w:t>2.3. Ambito territoriale</w:t>
      </w:r>
      <w:bookmarkEnd w:id="15"/>
      <w:bookmarkEnd w:id="16"/>
    </w:p>
    <w:p w14:paraId="49C79725" w14:textId="5C6C9697" w:rsidR="002458E2" w:rsidRPr="00DA10B0" w:rsidRDefault="209A4FD6" w:rsidP="00F43FFE">
      <w:pPr>
        <w:spacing w:after="209"/>
        <w:ind w:left="159" w:right="90"/>
        <w:jc w:val="both"/>
        <w:rPr>
          <w:rFonts w:ascii="Titillium" w:hAnsi="Titillium"/>
          <w:sz w:val="18"/>
          <w:szCs w:val="18"/>
        </w:rPr>
      </w:pPr>
      <w:r w:rsidRPr="37C9D903">
        <w:rPr>
          <w:rFonts w:ascii="Titillium" w:hAnsi="Titillium"/>
          <w:sz w:val="18"/>
          <w:szCs w:val="18"/>
        </w:rPr>
        <w:t>Con riferimento agli Organismi di ricerca (</w:t>
      </w:r>
      <w:proofErr w:type="spellStart"/>
      <w:r w:rsidRPr="37C9D903">
        <w:rPr>
          <w:rFonts w:ascii="Titillium" w:hAnsi="Titillium"/>
          <w:sz w:val="18"/>
          <w:szCs w:val="18"/>
        </w:rPr>
        <w:t>OdR</w:t>
      </w:r>
      <w:proofErr w:type="spellEnd"/>
      <w:r w:rsidRPr="37C9D903">
        <w:rPr>
          <w:rFonts w:ascii="Titillium" w:hAnsi="Titillium"/>
          <w:sz w:val="18"/>
          <w:szCs w:val="18"/>
        </w:rPr>
        <w:t>), gli investimenti, per la parte ammessa all’agevolazione, devono essere realizzati e/o ascritti in sedi operative localizzate nel territorio nazionale. Con riferimento alle imprese,</w:t>
      </w:r>
      <w:r w:rsidR="26293732" w:rsidRPr="002E736C">
        <w:rPr>
          <w:rFonts w:ascii="Titillium" w:hAnsi="Titillium"/>
          <w:sz w:val="18"/>
          <w:szCs w:val="18"/>
        </w:rPr>
        <w:t xml:space="preserve"> </w:t>
      </w:r>
      <w:r w:rsidR="26293732" w:rsidRPr="00F43FFE">
        <w:rPr>
          <w:rFonts w:ascii="Titillium" w:hAnsi="Titillium"/>
          <w:sz w:val="18"/>
          <w:szCs w:val="18"/>
        </w:rPr>
        <w:t>includendo anche i gruppi di ricerca e le persone fisiche che sono impegnati a costituire una società prima dell'avvio del Progetto,</w:t>
      </w:r>
      <w:r w:rsidRPr="37C9D903">
        <w:rPr>
          <w:rFonts w:ascii="Titillium" w:hAnsi="Titillium"/>
          <w:sz w:val="18"/>
          <w:szCs w:val="18"/>
        </w:rPr>
        <w:t xml:space="preserve"> gli investimenti, per la parte ammessa all’agevolazione, devono essere realizzati e/o ascritti nella/alla unità locale dell’impresa beneficiaria regolarmente censita presso la CCIAA, localizzata nel territorio nazionale. </w:t>
      </w:r>
    </w:p>
    <w:p w14:paraId="7C674216" w14:textId="5CD36176" w:rsidR="002E736C" w:rsidRPr="00C23F16" w:rsidRDefault="146F2F88" w:rsidP="00F43FFE">
      <w:pPr>
        <w:spacing w:after="209"/>
        <w:ind w:left="159" w:right="90"/>
        <w:jc w:val="both"/>
        <w:rPr>
          <w:rFonts w:ascii="Titillium" w:hAnsi="Titillium"/>
          <w:sz w:val="18"/>
          <w:szCs w:val="18"/>
        </w:rPr>
      </w:pPr>
      <w:r w:rsidRPr="37C9D903">
        <w:rPr>
          <w:rFonts w:ascii="Titillium" w:hAnsi="Titillium"/>
          <w:sz w:val="18"/>
          <w:szCs w:val="18"/>
        </w:rPr>
        <w:lastRenderedPageBreak/>
        <w:t>Le risorse finanziarie del presente Avviso devono inoltre essere destinate,</w:t>
      </w:r>
      <w:r w:rsidR="7FFDE2C3" w:rsidRPr="37C9D903">
        <w:rPr>
          <w:rFonts w:ascii="Titillium" w:hAnsi="Titillium"/>
          <w:sz w:val="18"/>
          <w:szCs w:val="18"/>
        </w:rPr>
        <w:t xml:space="preserve"> per </w:t>
      </w:r>
      <w:r w:rsidR="7FFDE2C3" w:rsidRPr="5F7A938B">
        <w:rPr>
          <w:rFonts w:ascii="Titillium" w:hAnsi="Titillium"/>
          <w:b/>
          <w:bCs/>
          <w:sz w:val="18"/>
          <w:szCs w:val="18"/>
        </w:rPr>
        <w:t xml:space="preserve">il </w:t>
      </w:r>
      <w:r w:rsidR="64B7B3CF" w:rsidRPr="4368E510">
        <w:rPr>
          <w:rFonts w:ascii="Titillium" w:hAnsi="Titillium"/>
          <w:b/>
          <w:bCs/>
          <w:sz w:val="18"/>
          <w:szCs w:val="18"/>
        </w:rPr>
        <w:t>100</w:t>
      </w:r>
      <w:r w:rsidR="216C69F5" w:rsidRPr="4368E510">
        <w:rPr>
          <w:rFonts w:ascii="Titillium" w:hAnsi="Titillium"/>
          <w:b/>
          <w:bCs/>
          <w:sz w:val="18"/>
          <w:szCs w:val="18"/>
        </w:rPr>
        <w:t>%</w:t>
      </w:r>
      <w:r w:rsidR="7FFDE2C3" w:rsidRPr="37C9D903">
        <w:rPr>
          <w:rFonts w:ascii="Titillium" w:hAnsi="Titillium"/>
          <w:sz w:val="18"/>
          <w:szCs w:val="18"/>
        </w:rPr>
        <w:t>,</w:t>
      </w:r>
      <w:r w:rsidRPr="5F7A938B">
        <w:rPr>
          <w:rFonts w:ascii="Titillium" w:hAnsi="Titillium"/>
          <w:b/>
          <w:bCs/>
          <w:sz w:val="18"/>
          <w:szCs w:val="18"/>
        </w:rPr>
        <w:t xml:space="preserve"> </w:t>
      </w:r>
      <w:r w:rsidRPr="37C9D903">
        <w:rPr>
          <w:rFonts w:ascii="Titillium" w:hAnsi="Titillium"/>
          <w:sz w:val="18"/>
          <w:szCs w:val="18"/>
        </w:rPr>
        <w:t>ad</w:t>
      </w:r>
      <w:r w:rsidRPr="37C9D903">
        <w:rPr>
          <w:rFonts w:ascii="Titillium" w:hAnsi="Titillium"/>
          <w:b/>
          <w:bCs/>
          <w:sz w:val="18"/>
          <w:szCs w:val="18"/>
        </w:rPr>
        <w:t xml:space="preserve"> interventi ricadenti nelle regioni del Mezzogiorno</w:t>
      </w:r>
      <w:r w:rsidR="209A4FD6" w:rsidRPr="37C9D903">
        <w:rPr>
          <w:rFonts w:ascii="Titillium" w:hAnsi="Titillium"/>
          <w:sz w:val="18"/>
          <w:szCs w:val="18"/>
        </w:rPr>
        <w:t>, ovvero realizzate</w:t>
      </w:r>
      <w:r w:rsidR="04787C38" w:rsidRPr="37C9D903">
        <w:rPr>
          <w:rFonts w:ascii="Titillium" w:hAnsi="Titillium"/>
          <w:sz w:val="18"/>
          <w:szCs w:val="18"/>
        </w:rPr>
        <w:t xml:space="preserve"> presso</w:t>
      </w:r>
      <w:r w:rsidR="209A4FD6" w:rsidRPr="37C9D903">
        <w:rPr>
          <w:rFonts w:ascii="Titillium" w:hAnsi="Titillium"/>
          <w:sz w:val="18"/>
          <w:szCs w:val="18"/>
        </w:rPr>
        <w:t xml:space="preserve"> sedi operative collocate in una delle seguenti Regioni: Abruzzo, Basilicata, Calabria, Campania, Molise, Puglia, Sardegna e Sicilia.</w:t>
      </w:r>
    </w:p>
    <w:p w14:paraId="15777460" w14:textId="7D3B5D62" w:rsidR="00286563" w:rsidRPr="00286563" w:rsidRDefault="00286563" w:rsidP="00F43FFE">
      <w:pPr>
        <w:pStyle w:val="Titolo2"/>
        <w:ind w:left="497" w:right="90"/>
        <w:rPr>
          <w:rFonts w:ascii="Titillium" w:hAnsi="Titillium"/>
          <w:sz w:val="18"/>
          <w:szCs w:val="18"/>
        </w:rPr>
      </w:pPr>
      <w:bookmarkStart w:id="17" w:name="_Toc140333610"/>
      <w:bookmarkStart w:id="18" w:name="_Toc172188337"/>
      <w:r w:rsidRPr="00286563">
        <w:rPr>
          <w:rFonts w:ascii="Titillium" w:hAnsi="Titillium"/>
          <w:sz w:val="18"/>
          <w:szCs w:val="18"/>
        </w:rPr>
        <w:t>3.</w:t>
      </w:r>
      <w:r w:rsidRPr="00286563">
        <w:rPr>
          <w:rFonts w:ascii="Titillium" w:eastAsia="Arial" w:hAnsi="Titillium" w:cs="Arial"/>
          <w:sz w:val="18"/>
          <w:szCs w:val="18"/>
        </w:rPr>
        <w:t xml:space="preserve"> </w:t>
      </w:r>
      <w:r w:rsidRPr="00286563">
        <w:rPr>
          <w:rFonts w:ascii="Titillium" w:hAnsi="Titillium"/>
          <w:sz w:val="18"/>
          <w:szCs w:val="18"/>
        </w:rPr>
        <w:t>INTERVENTI AMMISSIBILI</w:t>
      </w:r>
      <w:bookmarkEnd w:id="17"/>
      <w:bookmarkEnd w:id="18"/>
    </w:p>
    <w:p w14:paraId="406E005E" w14:textId="425A6E43" w:rsidR="37C9D903" w:rsidRDefault="657122D0" w:rsidP="00F43FFE">
      <w:pPr>
        <w:pStyle w:val="Paragrafoelenco"/>
        <w:ind w:left="879" w:right="90"/>
        <w:rPr>
          <w:rFonts w:ascii="Titillium" w:hAnsi="Titillium"/>
          <w:sz w:val="18"/>
          <w:szCs w:val="18"/>
        </w:rPr>
      </w:pPr>
      <w:r w:rsidRPr="37C9D903">
        <w:rPr>
          <w:rFonts w:ascii="Titillium" w:hAnsi="Titillium"/>
          <w:sz w:val="18"/>
          <w:szCs w:val="18"/>
        </w:rPr>
        <w:t>Ai sensi dell’</w:t>
      </w:r>
      <w:r w:rsidR="731FD6A6" w:rsidRPr="37C9D903">
        <w:rPr>
          <w:rFonts w:ascii="Titillium" w:hAnsi="Titillium"/>
          <w:sz w:val="18"/>
          <w:szCs w:val="18"/>
        </w:rPr>
        <w:t xml:space="preserve">art. 6 Avviso </w:t>
      </w:r>
      <w:r w:rsidRPr="37C9D903">
        <w:rPr>
          <w:rFonts w:ascii="Titillium" w:hAnsi="Titillium"/>
          <w:sz w:val="18"/>
          <w:szCs w:val="18"/>
        </w:rPr>
        <w:t>n.341 del 15/03/2022 del MUR, sono considerati ammissibili le attività di progetti di:</w:t>
      </w:r>
    </w:p>
    <w:p w14:paraId="61EB017D" w14:textId="33390ECC" w:rsidR="008E4797" w:rsidRPr="00F43FFE" w:rsidRDefault="008E4797" w:rsidP="00F43FFE">
      <w:pPr>
        <w:pStyle w:val="Paragrafoelenco"/>
        <w:numPr>
          <w:ilvl w:val="0"/>
          <w:numId w:val="92"/>
        </w:numPr>
        <w:ind w:right="90"/>
        <w:rPr>
          <w:rFonts w:ascii="Titillium" w:eastAsia="Times New Roman" w:hAnsi="Titillium"/>
          <w:sz w:val="18"/>
          <w:szCs w:val="18"/>
        </w:rPr>
      </w:pPr>
      <w:r w:rsidRPr="00F43FFE">
        <w:rPr>
          <w:rFonts w:ascii="Titillium" w:eastAsia="Times New Roman" w:hAnsi="Titillium"/>
          <w:sz w:val="18"/>
          <w:szCs w:val="18"/>
        </w:rPr>
        <w:t xml:space="preserve">ricerca fondamentale (nella misura del </w:t>
      </w:r>
      <w:r w:rsidR="00307E23">
        <w:rPr>
          <w:rFonts w:ascii="Titillium" w:eastAsia="Times New Roman" w:hAnsi="Titillium"/>
          <w:sz w:val="18"/>
          <w:szCs w:val="18"/>
        </w:rPr>
        <w:t>80</w:t>
      </w:r>
      <w:r w:rsidRPr="00F43FFE">
        <w:rPr>
          <w:rFonts w:ascii="Titillium" w:eastAsia="Times New Roman" w:hAnsi="Titillium"/>
          <w:sz w:val="18"/>
          <w:szCs w:val="18"/>
        </w:rPr>
        <w:t>%);</w:t>
      </w:r>
    </w:p>
    <w:p w14:paraId="6D759C66" w14:textId="3570F3A6" w:rsidR="008E4797" w:rsidRPr="00F43FFE" w:rsidRDefault="008E4797" w:rsidP="00F43FFE">
      <w:pPr>
        <w:pStyle w:val="Paragrafoelenco"/>
        <w:numPr>
          <w:ilvl w:val="0"/>
          <w:numId w:val="92"/>
        </w:numPr>
        <w:ind w:right="90"/>
        <w:rPr>
          <w:rFonts w:ascii="Titillium" w:eastAsia="Times New Roman" w:hAnsi="Titillium"/>
          <w:sz w:val="18"/>
          <w:szCs w:val="18"/>
        </w:rPr>
      </w:pPr>
      <w:r w:rsidRPr="00F43FFE">
        <w:rPr>
          <w:rFonts w:ascii="Titillium" w:eastAsia="Times New Roman" w:hAnsi="Titillium"/>
          <w:sz w:val="18"/>
          <w:szCs w:val="18"/>
        </w:rPr>
        <w:t>ricerca industriale (nella misura del 2</w:t>
      </w:r>
      <w:r w:rsidR="00307E23">
        <w:rPr>
          <w:rFonts w:ascii="Titillium" w:eastAsia="Times New Roman" w:hAnsi="Titillium"/>
          <w:sz w:val="18"/>
          <w:szCs w:val="18"/>
        </w:rPr>
        <w:t>0</w:t>
      </w:r>
      <w:r w:rsidRPr="00F43FFE">
        <w:rPr>
          <w:rFonts w:ascii="Titillium" w:eastAsia="Times New Roman" w:hAnsi="Titillium"/>
          <w:sz w:val="18"/>
          <w:szCs w:val="18"/>
        </w:rPr>
        <w:t>%);</w:t>
      </w:r>
    </w:p>
    <w:p w14:paraId="3A88569A" w14:textId="77777777" w:rsidR="00143848" w:rsidRDefault="00143848" w:rsidP="00F43FFE">
      <w:pPr>
        <w:ind w:right="90"/>
        <w:jc w:val="both"/>
        <w:rPr>
          <w:rFonts w:ascii="Titillium" w:eastAsia="Times New Roman" w:hAnsi="Titillium"/>
          <w:sz w:val="18"/>
          <w:szCs w:val="18"/>
        </w:rPr>
      </w:pPr>
    </w:p>
    <w:p w14:paraId="26729907" w14:textId="51AD8FB9" w:rsidR="4368E510" w:rsidRDefault="02418590" w:rsidP="00F43FFE">
      <w:pPr>
        <w:ind w:left="159" w:right="43"/>
        <w:jc w:val="both"/>
      </w:pPr>
      <w:r w:rsidRPr="37C9D903">
        <w:rPr>
          <w:rFonts w:ascii="Titillium" w:hAnsi="Titillium"/>
          <w:sz w:val="18"/>
          <w:szCs w:val="18"/>
        </w:rPr>
        <w:t>Per la definizione di “ricerca fondamentale”</w:t>
      </w:r>
      <w:r w:rsidR="3FF89B1D" w:rsidRPr="37C9D903">
        <w:rPr>
          <w:rFonts w:ascii="Titillium" w:hAnsi="Titillium"/>
          <w:sz w:val="18"/>
          <w:szCs w:val="18"/>
        </w:rPr>
        <w:t>,</w:t>
      </w:r>
      <w:r w:rsidR="594F1A37" w:rsidRPr="37C9D903">
        <w:rPr>
          <w:rFonts w:ascii="Titillium" w:hAnsi="Titillium"/>
          <w:sz w:val="18"/>
          <w:szCs w:val="18"/>
        </w:rPr>
        <w:t xml:space="preserve"> </w:t>
      </w:r>
      <w:r w:rsidRPr="37C9D903">
        <w:rPr>
          <w:rFonts w:ascii="Titillium" w:hAnsi="Titillium"/>
          <w:sz w:val="18"/>
          <w:szCs w:val="18"/>
        </w:rPr>
        <w:t>“ricerca industriale”</w:t>
      </w:r>
      <w:r w:rsidR="0F491210" w:rsidRPr="37C9D903">
        <w:rPr>
          <w:rFonts w:ascii="Titillium" w:hAnsi="Titillium"/>
          <w:sz w:val="18"/>
          <w:szCs w:val="18"/>
        </w:rPr>
        <w:t xml:space="preserve"> </w:t>
      </w:r>
      <w:r w:rsidRPr="37C9D903">
        <w:rPr>
          <w:rFonts w:ascii="Titillium" w:hAnsi="Titillium"/>
          <w:sz w:val="18"/>
          <w:szCs w:val="18"/>
        </w:rPr>
        <w:t xml:space="preserve">si rimanda Allegato 1 – Definizioni del presente Avviso. </w:t>
      </w:r>
    </w:p>
    <w:p w14:paraId="5375D756" w14:textId="77777777" w:rsidR="00286563" w:rsidRPr="00286563" w:rsidRDefault="00286563" w:rsidP="00F43FFE">
      <w:pPr>
        <w:pStyle w:val="Titolo3"/>
        <w:ind w:left="497" w:right="90"/>
        <w:rPr>
          <w:rFonts w:ascii="Titillium" w:hAnsi="Titillium"/>
          <w:sz w:val="18"/>
          <w:szCs w:val="18"/>
        </w:rPr>
      </w:pPr>
      <w:bookmarkStart w:id="19" w:name="_Toc140333611"/>
      <w:bookmarkStart w:id="20" w:name="_Toc172188338"/>
      <w:r w:rsidRPr="00286563">
        <w:rPr>
          <w:rFonts w:ascii="Titillium" w:hAnsi="Titillium"/>
          <w:sz w:val="18"/>
          <w:szCs w:val="18"/>
        </w:rPr>
        <w:t>3.1.</w:t>
      </w:r>
      <w:r w:rsidRPr="00286563">
        <w:rPr>
          <w:rFonts w:ascii="Titillium" w:eastAsia="Arial" w:hAnsi="Titillium" w:cs="Arial"/>
          <w:sz w:val="18"/>
          <w:szCs w:val="18"/>
        </w:rPr>
        <w:t xml:space="preserve"> </w:t>
      </w:r>
      <w:r w:rsidRPr="00286563">
        <w:rPr>
          <w:rFonts w:ascii="Titillium" w:hAnsi="Titillium"/>
          <w:sz w:val="18"/>
          <w:szCs w:val="18"/>
        </w:rPr>
        <w:t>Dimensione finanziaria, durata e termini di realizzazione</w:t>
      </w:r>
      <w:bookmarkEnd w:id="19"/>
      <w:bookmarkEnd w:id="20"/>
      <w:r w:rsidRPr="00286563">
        <w:rPr>
          <w:rFonts w:ascii="Titillium" w:hAnsi="Titillium"/>
          <w:sz w:val="18"/>
          <w:szCs w:val="18"/>
        </w:rPr>
        <w:t xml:space="preserve"> </w:t>
      </w:r>
    </w:p>
    <w:p w14:paraId="739B75A3" w14:textId="59355DCC" w:rsidR="00815D31" w:rsidRPr="00815D31" w:rsidRDefault="171985D8" w:rsidP="00F43FFE">
      <w:pPr>
        <w:pStyle w:val="Corpotesto"/>
        <w:spacing w:before="0" w:line="276" w:lineRule="auto"/>
        <w:ind w:right="90"/>
        <w:jc w:val="both"/>
        <w:rPr>
          <w:rFonts w:ascii="Titillium" w:hAnsi="Titillium"/>
          <w:sz w:val="18"/>
          <w:szCs w:val="18"/>
          <w:u w:val="single"/>
          <w:lang w:val="it-IT"/>
        </w:rPr>
      </w:pPr>
      <w:r w:rsidRPr="37C9D903">
        <w:rPr>
          <w:rFonts w:ascii="Titillium" w:hAnsi="Titillium"/>
          <w:sz w:val="18"/>
          <w:szCs w:val="18"/>
          <w:u w:val="single"/>
          <w:lang w:val="it-IT"/>
        </w:rPr>
        <w:t xml:space="preserve">Il </w:t>
      </w:r>
      <w:r w:rsidRPr="37C9D903">
        <w:rPr>
          <w:rFonts w:ascii="Titillium" w:hAnsi="Titillium"/>
          <w:b/>
          <w:bCs/>
          <w:sz w:val="18"/>
          <w:szCs w:val="18"/>
          <w:u w:val="single"/>
          <w:lang w:val="it-IT"/>
        </w:rPr>
        <w:t>costo del singolo progetto</w:t>
      </w:r>
      <w:r w:rsidRPr="37C9D903">
        <w:rPr>
          <w:rFonts w:ascii="Titillium" w:hAnsi="Titillium"/>
          <w:sz w:val="18"/>
          <w:szCs w:val="18"/>
          <w:u w:val="single"/>
          <w:lang w:val="it-IT"/>
        </w:rPr>
        <w:t xml:space="preserve"> dev’essere </w:t>
      </w:r>
      <w:r w:rsidRPr="37C9D903">
        <w:rPr>
          <w:rFonts w:ascii="Titillium" w:hAnsi="Titillium"/>
          <w:b/>
          <w:bCs/>
          <w:sz w:val="18"/>
          <w:szCs w:val="18"/>
          <w:u w:val="single"/>
          <w:lang w:val="it-IT"/>
        </w:rPr>
        <w:t xml:space="preserve">compreso tra </w:t>
      </w:r>
      <w:r w:rsidRPr="37C9D903">
        <w:rPr>
          <w:rFonts w:ascii="Calibri" w:hAnsi="Calibri" w:cs="Calibri"/>
          <w:b/>
          <w:bCs/>
          <w:sz w:val="18"/>
          <w:szCs w:val="18"/>
          <w:u w:val="single"/>
          <w:lang w:val="it-IT"/>
        </w:rPr>
        <w:t xml:space="preserve">€ </w:t>
      </w:r>
      <w:r w:rsidR="0043120A">
        <w:rPr>
          <w:rFonts w:ascii="Calibri" w:hAnsi="Calibri" w:cs="Calibri"/>
          <w:b/>
          <w:bCs/>
          <w:sz w:val="18"/>
          <w:szCs w:val="18"/>
          <w:u w:val="single"/>
          <w:lang w:val="it-IT"/>
        </w:rPr>
        <w:t>1</w:t>
      </w:r>
      <w:r w:rsidR="00661C99">
        <w:rPr>
          <w:rFonts w:ascii="Calibri" w:hAnsi="Calibri" w:cs="Calibri"/>
          <w:b/>
          <w:bCs/>
          <w:sz w:val="18"/>
          <w:szCs w:val="18"/>
          <w:u w:val="single"/>
          <w:lang w:val="it-IT"/>
        </w:rPr>
        <w:t>0</w:t>
      </w:r>
      <w:r w:rsidR="323674E0" w:rsidRPr="37C9D903">
        <w:rPr>
          <w:rFonts w:ascii="Calibri" w:hAnsi="Calibri" w:cs="Calibri"/>
          <w:b/>
          <w:bCs/>
          <w:sz w:val="18"/>
          <w:szCs w:val="18"/>
          <w:u w:val="single"/>
          <w:lang w:val="it-IT"/>
        </w:rPr>
        <w:t xml:space="preserve">0.000 </w:t>
      </w:r>
      <w:r w:rsidRPr="37C9D903">
        <w:rPr>
          <w:rFonts w:ascii="Calibri" w:hAnsi="Calibri" w:cs="Calibri"/>
          <w:b/>
          <w:bCs/>
          <w:sz w:val="18"/>
          <w:szCs w:val="18"/>
          <w:u w:val="single"/>
          <w:lang w:val="it-IT"/>
        </w:rPr>
        <w:t>e</w:t>
      </w:r>
      <w:r w:rsidRPr="37C9D903">
        <w:rPr>
          <w:rFonts w:ascii="Titillium" w:hAnsi="Titillium"/>
          <w:b/>
          <w:bCs/>
          <w:sz w:val="18"/>
          <w:szCs w:val="18"/>
          <w:u w:val="single"/>
          <w:lang w:val="it-IT"/>
        </w:rPr>
        <w:t xml:space="preserve"> </w:t>
      </w:r>
      <w:r w:rsidRPr="37C9D903">
        <w:rPr>
          <w:rFonts w:ascii="Calibri" w:hAnsi="Calibri" w:cs="Calibri"/>
          <w:b/>
          <w:bCs/>
          <w:sz w:val="18"/>
          <w:szCs w:val="18"/>
          <w:u w:val="single"/>
          <w:lang w:val="it-IT"/>
        </w:rPr>
        <w:t xml:space="preserve">€ </w:t>
      </w:r>
      <w:r w:rsidR="0018594D">
        <w:rPr>
          <w:rFonts w:ascii="Calibri" w:hAnsi="Calibri" w:cs="Calibri"/>
          <w:b/>
          <w:bCs/>
          <w:sz w:val="18"/>
          <w:szCs w:val="18"/>
          <w:u w:val="single"/>
          <w:lang w:val="it-IT"/>
        </w:rPr>
        <w:t>30</w:t>
      </w:r>
      <w:r w:rsidR="0043120A">
        <w:rPr>
          <w:rFonts w:ascii="Calibri" w:hAnsi="Calibri" w:cs="Calibri"/>
          <w:b/>
          <w:bCs/>
          <w:sz w:val="18"/>
          <w:szCs w:val="18"/>
          <w:u w:val="single"/>
          <w:lang w:val="it-IT"/>
        </w:rPr>
        <w:t>0</w:t>
      </w:r>
      <w:r w:rsidR="323674E0" w:rsidRPr="37C9D903">
        <w:rPr>
          <w:rFonts w:ascii="Calibri" w:hAnsi="Calibri" w:cs="Calibri"/>
          <w:b/>
          <w:bCs/>
          <w:sz w:val="18"/>
          <w:szCs w:val="18"/>
          <w:u w:val="single"/>
          <w:lang w:val="it-IT"/>
        </w:rPr>
        <w:t>.000</w:t>
      </w:r>
      <w:r w:rsidRPr="37C9D903">
        <w:rPr>
          <w:rFonts w:ascii="Titillium" w:hAnsi="Titillium"/>
          <w:sz w:val="18"/>
          <w:szCs w:val="18"/>
          <w:u w:val="single"/>
          <w:lang w:val="it-IT"/>
        </w:rPr>
        <w:t>, come dettagliato nell’Allegato 3 – Topic</w:t>
      </w:r>
      <w:r w:rsidRPr="37C9D903">
        <w:rPr>
          <w:rFonts w:ascii="Titillium" w:hAnsi="Titillium"/>
          <w:sz w:val="18"/>
          <w:szCs w:val="18"/>
          <w:lang w:val="it-IT"/>
        </w:rPr>
        <w:t xml:space="preserve">. La coerenza tra costo progettuale e attività da svolgersi costituirà elemento di valutazione.  </w:t>
      </w:r>
      <w:r w:rsidRPr="37C9D903">
        <w:rPr>
          <w:rFonts w:ascii="Titillium" w:hAnsi="Titillium"/>
          <w:sz w:val="18"/>
          <w:szCs w:val="18"/>
          <w:u w:val="single"/>
          <w:lang w:val="it-IT"/>
        </w:rPr>
        <w:t xml:space="preserve">In ogni caso, </w:t>
      </w:r>
      <w:r w:rsidRPr="37C9D903">
        <w:rPr>
          <w:rFonts w:ascii="Titillium" w:hAnsi="Titillium"/>
          <w:b/>
          <w:bCs/>
          <w:sz w:val="18"/>
          <w:szCs w:val="18"/>
          <w:u w:val="single"/>
          <w:lang w:val="it-IT"/>
        </w:rPr>
        <w:t xml:space="preserve">l’agevolazione complessiva per singolo progetto non potrà essere superiore a </w:t>
      </w:r>
      <w:r w:rsidRPr="37C9D903">
        <w:rPr>
          <w:rFonts w:ascii="Calibri" w:hAnsi="Calibri" w:cs="Calibri"/>
          <w:b/>
          <w:bCs/>
          <w:sz w:val="18"/>
          <w:szCs w:val="18"/>
          <w:u w:val="single"/>
          <w:lang w:val="it-IT"/>
        </w:rPr>
        <w:t>€</w:t>
      </w:r>
      <w:r w:rsidR="0018594D">
        <w:rPr>
          <w:rFonts w:ascii="Calibri" w:hAnsi="Calibri" w:cs="Calibri"/>
          <w:b/>
          <w:bCs/>
          <w:sz w:val="18"/>
          <w:szCs w:val="18"/>
          <w:u w:val="single"/>
          <w:lang w:val="it-IT"/>
        </w:rPr>
        <w:t>288</w:t>
      </w:r>
      <w:r w:rsidR="323674E0" w:rsidRPr="37C9D903">
        <w:rPr>
          <w:rFonts w:ascii="Calibri" w:hAnsi="Calibri" w:cs="Calibri"/>
          <w:b/>
          <w:bCs/>
          <w:sz w:val="18"/>
          <w:szCs w:val="18"/>
          <w:u w:val="single"/>
          <w:lang w:val="it-IT"/>
        </w:rPr>
        <w:t>.000.</w:t>
      </w:r>
      <w:r w:rsidR="00815D31" w:rsidRPr="37C9D903" w:rsidDel="323674E0">
        <w:rPr>
          <w:rFonts w:ascii="Calibri" w:hAnsi="Calibri" w:cs="Calibri"/>
          <w:b/>
          <w:bCs/>
          <w:sz w:val="18"/>
          <w:szCs w:val="18"/>
          <w:u w:val="single"/>
          <w:lang w:val="it-IT"/>
        </w:rPr>
        <w:t xml:space="preserve"> </w:t>
      </w:r>
    </w:p>
    <w:p w14:paraId="15756FAB" w14:textId="31D975F9" w:rsidR="003856FB" w:rsidRDefault="003856FB" w:rsidP="00F43FFE">
      <w:pPr>
        <w:ind w:left="159" w:right="90"/>
        <w:jc w:val="both"/>
        <w:rPr>
          <w:rFonts w:ascii="Titillium" w:hAnsi="Titillium"/>
          <w:sz w:val="18"/>
          <w:szCs w:val="18"/>
        </w:rPr>
      </w:pPr>
      <w:r>
        <w:rPr>
          <w:rFonts w:ascii="Roboto" w:hAnsi="Roboto"/>
          <w:color w:val="202124"/>
          <w:sz w:val="20"/>
          <w:szCs w:val="20"/>
          <w:shd w:val="clear" w:color="auto" w:fill="FFFFFF"/>
        </w:rPr>
        <w:t xml:space="preserve">I </w:t>
      </w:r>
      <w:r w:rsidRPr="003856FB">
        <w:rPr>
          <w:rFonts w:ascii="Titillium" w:hAnsi="Titillium"/>
          <w:sz w:val="18"/>
          <w:szCs w:val="18"/>
        </w:rPr>
        <w:t>progetti decorrono dalla data di sottoscrizione del</w:t>
      </w:r>
      <w:r w:rsidR="00501B2B">
        <w:rPr>
          <w:rFonts w:ascii="Titillium" w:hAnsi="Titillium"/>
          <w:sz w:val="18"/>
          <w:szCs w:val="18"/>
        </w:rPr>
        <w:t xml:space="preserve">l’accordo </w:t>
      </w:r>
      <w:r w:rsidRPr="003856FB">
        <w:rPr>
          <w:rFonts w:ascii="Titillium" w:hAnsi="Titillium"/>
          <w:sz w:val="18"/>
          <w:szCs w:val="18"/>
        </w:rPr>
        <w:t>che regola i rapporti tra Beneficiari e la durata non potrà eccedere il 31/12/2025.</w:t>
      </w:r>
    </w:p>
    <w:p w14:paraId="7EE7BF6F" w14:textId="52B8C549" w:rsidR="00286563" w:rsidRPr="00286563" w:rsidRDefault="00286563" w:rsidP="00F43FFE">
      <w:pPr>
        <w:ind w:left="159" w:right="90"/>
        <w:jc w:val="both"/>
        <w:rPr>
          <w:rFonts w:ascii="Titillium" w:hAnsi="Titillium"/>
          <w:sz w:val="18"/>
          <w:szCs w:val="18"/>
        </w:rPr>
      </w:pPr>
      <w:r w:rsidRPr="00286563">
        <w:rPr>
          <w:rFonts w:ascii="Titillium" w:hAnsi="Titillium"/>
          <w:sz w:val="18"/>
          <w:szCs w:val="18"/>
        </w:rPr>
        <w:t xml:space="preserve">Entro i termini indicati nel provvedimento di ammissione e </w:t>
      </w:r>
      <w:r w:rsidR="001E662A">
        <w:rPr>
          <w:rFonts w:ascii="Titillium" w:hAnsi="Titillium"/>
          <w:sz w:val="18"/>
          <w:szCs w:val="18"/>
        </w:rPr>
        <w:t>nell’</w:t>
      </w:r>
      <w:r w:rsidR="001E662A" w:rsidRPr="00286563">
        <w:rPr>
          <w:rFonts w:ascii="Titillium" w:hAnsi="Titillium"/>
          <w:sz w:val="18"/>
          <w:szCs w:val="18"/>
        </w:rPr>
        <w:t xml:space="preserve">accordo tra </w:t>
      </w:r>
      <w:proofErr w:type="spellStart"/>
      <w:r w:rsidR="001E662A" w:rsidRPr="001E662A">
        <w:rPr>
          <w:rFonts w:ascii="Titillium" w:hAnsi="Titillium"/>
          <w:sz w:val="18"/>
          <w:szCs w:val="18"/>
        </w:rPr>
        <w:t>Spoke</w:t>
      </w:r>
      <w:proofErr w:type="spellEnd"/>
      <w:r w:rsidR="001E662A" w:rsidRPr="001E662A">
        <w:rPr>
          <w:rFonts w:ascii="Titillium" w:hAnsi="Titillium"/>
          <w:sz w:val="18"/>
          <w:szCs w:val="18"/>
        </w:rPr>
        <w:t xml:space="preserve"> e Beneficiari:</w:t>
      </w:r>
      <w:r w:rsidRPr="001E662A">
        <w:rPr>
          <w:rFonts w:ascii="Titillium" w:hAnsi="Titillium"/>
          <w:sz w:val="18"/>
          <w:szCs w:val="18"/>
        </w:rPr>
        <w:t xml:space="preserve"> </w:t>
      </w:r>
    </w:p>
    <w:p w14:paraId="69128D5C" w14:textId="77777777" w:rsidR="002136C5" w:rsidRDefault="00286563" w:rsidP="00F43FFE">
      <w:pPr>
        <w:numPr>
          <w:ilvl w:val="0"/>
          <w:numId w:val="66"/>
        </w:numPr>
        <w:spacing w:after="9" w:line="249" w:lineRule="auto"/>
        <w:ind w:right="90" w:hanging="360"/>
        <w:jc w:val="both"/>
        <w:rPr>
          <w:rFonts w:ascii="Titillium" w:hAnsi="Titillium"/>
          <w:sz w:val="18"/>
          <w:szCs w:val="18"/>
        </w:rPr>
      </w:pPr>
      <w:r w:rsidRPr="00286563">
        <w:rPr>
          <w:rFonts w:ascii="Titillium" w:hAnsi="Titillium"/>
          <w:sz w:val="18"/>
          <w:szCs w:val="18"/>
        </w:rPr>
        <w:t xml:space="preserve">le attività connesse al progetto finanziato dovranno essere concluse e i relativi obiettivi finali conseguiti; </w:t>
      </w:r>
    </w:p>
    <w:p w14:paraId="53F2FA95" w14:textId="3FA140CD" w:rsidR="0043120A" w:rsidRPr="002136C5" w:rsidRDefault="00286563" w:rsidP="00F43FFE">
      <w:pPr>
        <w:spacing w:after="9" w:line="249" w:lineRule="auto"/>
        <w:ind w:left="862" w:right="90"/>
        <w:jc w:val="both"/>
        <w:rPr>
          <w:rFonts w:ascii="Titillium" w:hAnsi="Titillium"/>
          <w:sz w:val="18"/>
          <w:szCs w:val="18"/>
        </w:rPr>
      </w:pPr>
      <w:r w:rsidRPr="002136C5">
        <w:rPr>
          <w:rFonts w:ascii="Titillium" w:hAnsi="Titillium"/>
          <w:sz w:val="18"/>
          <w:szCs w:val="18"/>
        </w:rPr>
        <w:t xml:space="preserve">le spese dovranno essere state sostenute dai beneficiari e rendicontate nei termini previsti dal </w:t>
      </w:r>
      <w:r w:rsidR="001E662A" w:rsidRPr="00286563">
        <w:rPr>
          <w:rFonts w:ascii="Titillium" w:hAnsi="Titillium"/>
          <w:sz w:val="18"/>
          <w:szCs w:val="18"/>
        </w:rPr>
        <w:t xml:space="preserve">Modello di accordo tra </w:t>
      </w:r>
      <w:proofErr w:type="spellStart"/>
      <w:r w:rsidR="001E662A" w:rsidRPr="001E662A">
        <w:rPr>
          <w:rFonts w:ascii="Titillium" w:hAnsi="Titillium"/>
          <w:sz w:val="18"/>
          <w:szCs w:val="18"/>
        </w:rPr>
        <w:t>Spoke</w:t>
      </w:r>
      <w:proofErr w:type="spellEnd"/>
      <w:r w:rsidR="001E662A" w:rsidRPr="001E662A">
        <w:rPr>
          <w:rFonts w:ascii="Titillium" w:hAnsi="Titillium"/>
          <w:sz w:val="18"/>
          <w:szCs w:val="18"/>
        </w:rPr>
        <w:t xml:space="preserve"> e Beneficiari</w:t>
      </w:r>
      <w:r w:rsidRPr="002136C5">
        <w:rPr>
          <w:rFonts w:ascii="Titillium" w:hAnsi="Titillium"/>
          <w:sz w:val="18"/>
          <w:szCs w:val="18"/>
        </w:rPr>
        <w:t xml:space="preserve">, dall’Avviso 341 del 15 marzo 2022, </w:t>
      </w:r>
      <w:r w:rsidR="002136C5" w:rsidRPr="002136C5">
        <w:rPr>
          <w:rFonts w:ascii="Titillium" w:hAnsi="Titillium"/>
          <w:sz w:val="18"/>
          <w:szCs w:val="18"/>
        </w:rPr>
        <w:t xml:space="preserve">dalle successive </w:t>
      </w:r>
      <w:r w:rsidRPr="002136C5">
        <w:rPr>
          <w:rFonts w:ascii="Titillium" w:hAnsi="Titillium"/>
          <w:sz w:val="18"/>
          <w:szCs w:val="18"/>
        </w:rPr>
        <w:t>linee</w:t>
      </w:r>
      <w:r w:rsidRPr="002136C5">
        <w:rPr>
          <w:rFonts w:ascii="Titillium" w:hAnsi="Titillium"/>
          <w:spacing w:val="1"/>
          <w:sz w:val="18"/>
          <w:szCs w:val="18"/>
        </w:rPr>
        <w:t xml:space="preserve"> </w:t>
      </w:r>
      <w:r w:rsidRPr="002136C5">
        <w:rPr>
          <w:rFonts w:ascii="Titillium" w:hAnsi="Titillium"/>
          <w:sz w:val="18"/>
          <w:szCs w:val="18"/>
        </w:rPr>
        <w:t>guida</w:t>
      </w:r>
      <w:r w:rsidRPr="002136C5">
        <w:rPr>
          <w:rFonts w:ascii="Titillium" w:hAnsi="Titillium"/>
          <w:spacing w:val="-1"/>
          <w:sz w:val="18"/>
          <w:szCs w:val="18"/>
        </w:rPr>
        <w:t xml:space="preserve"> </w:t>
      </w:r>
      <w:r w:rsidRPr="002136C5">
        <w:rPr>
          <w:rFonts w:ascii="Titillium" w:hAnsi="Titillium"/>
          <w:sz w:val="18"/>
          <w:szCs w:val="18"/>
        </w:rPr>
        <w:t>fornite</w:t>
      </w:r>
      <w:r w:rsidRPr="002136C5">
        <w:rPr>
          <w:rFonts w:ascii="Titillium" w:hAnsi="Titillium"/>
          <w:spacing w:val="-1"/>
          <w:sz w:val="18"/>
          <w:szCs w:val="18"/>
        </w:rPr>
        <w:t xml:space="preserve"> </w:t>
      </w:r>
      <w:r w:rsidRPr="002136C5">
        <w:rPr>
          <w:rFonts w:ascii="Titillium" w:hAnsi="Titillium"/>
          <w:sz w:val="18"/>
          <w:szCs w:val="18"/>
        </w:rPr>
        <w:t xml:space="preserve">dal MUR e dalle indicazioni ricevute dallo </w:t>
      </w:r>
      <w:proofErr w:type="spellStart"/>
      <w:r w:rsidRPr="002136C5">
        <w:rPr>
          <w:rFonts w:ascii="Titillium" w:hAnsi="Titillium"/>
          <w:sz w:val="18"/>
          <w:szCs w:val="18"/>
        </w:rPr>
        <w:t>Spoke</w:t>
      </w:r>
      <w:proofErr w:type="spellEnd"/>
      <w:r w:rsidRPr="002136C5">
        <w:rPr>
          <w:rFonts w:ascii="Titillium" w:hAnsi="Titillium"/>
          <w:sz w:val="18"/>
          <w:szCs w:val="18"/>
        </w:rPr>
        <w:t xml:space="preserve"> e dall’Hu</w:t>
      </w:r>
      <w:r w:rsidR="00E4558F">
        <w:rPr>
          <w:rFonts w:ascii="Titillium" w:hAnsi="Titillium"/>
          <w:sz w:val="18"/>
          <w:szCs w:val="18"/>
        </w:rPr>
        <w:t>b</w:t>
      </w:r>
      <w:r w:rsidRPr="002136C5">
        <w:rPr>
          <w:rFonts w:ascii="Titillium" w:hAnsi="Titillium"/>
          <w:sz w:val="18"/>
          <w:szCs w:val="18"/>
        </w:rPr>
        <w:t>.</w:t>
      </w:r>
    </w:p>
    <w:p w14:paraId="30FBF3AA" w14:textId="6196B13C" w:rsidR="652D363D" w:rsidRPr="0043120A" w:rsidRDefault="652D363D" w:rsidP="00F43FFE">
      <w:pPr>
        <w:spacing w:after="9" w:line="249" w:lineRule="auto"/>
        <w:ind w:left="862" w:right="90"/>
        <w:jc w:val="both"/>
        <w:rPr>
          <w:rFonts w:ascii="Titillium" w:eastAsia="Times New Roman" w:hAnsi="Titillium"/>
          <w:sz w:val="18"/>
          <w:szCs w:val="18"/>
        </w:rPr>
      </w:pPr>
    </w:p>
    <w:p w14:paraId="50E213D1" w14:textId="77777777" w:rsidR="00286563" w:rsidRPr="00286563" w:rsidRDefault="00286563" w:rsidP="00F43FFE">
      <w:pPr>
        <w:pStyle w:val="Titolo3"/>
        <w:ind w:left="497" w:right="90"/>
        <w:rPr>
          <w:rFonts w:ascii="Titillium" w:hAnsi="Titillium"/>
          <w:sz w:val="18"/>
          <w:szCs w:val="18"/>
        </w:rPr>
      </w:pPr>
      <w:bookmarkStart w:id="21" w:name="_Toc140333612"/>
      <w:bookmarkStart w:id="22" w:name="_Toc172188339"/>
      <w:r w:rsidRPr="00286563">
        <w:rPr>
          <w:rFonts w:ascii="Titillium" w:hAnsi="Titillium"/>
          <w:sz w:val="18"/>
          <w:szCs w:val="18"/>
        </w:rPr>
        <w:t>3.2.</w:t>
      </w:r>
      <w:r w:rsidRPr="00286563">
        <w:rPr>
          <w:rFonts w:ascii="Titillium" w:eastAsia="Arial" w:hAnsi="Titillium" w:cs="Arial"/>
          <w:sz w:val="18"/>
          <w:szCs w:val="18"/>
        </w:rPr>
        <w:t xml:space="preserve"> </w:t>
      </w:r>
      <w:r w:rsidRPr="00286563">
        <w:rPr>
          <w:rFonts w:ascii="Titillium" w:hAnsi="Titillium"/>
          <w:sz w:val="18"/>
          <w:szCs w:val="18"/>
        </w:rPr>
        <w:t>Requisiti di ammissibilità degli interventi</w:t>
      </w:r>
      <w:bookmarkEnd w:id="21"/>
      <w:bookmarkEnd w:id="22"/>
      <w:r w:rsidRPr="00286563">
        <w:rPr>
          <w:rFonts w:ascii="Titillium" w:hAnsi="Titillium"/>
          <w:sz w:val="18"/>
          <w:szCs w:val="18"/>
        </w:rPr>
        <w:t xml:space="preserve"> </w:t>
      </w:r>
    </w:p>
    <w:p w14:paraId="0C1F1A09" w14:textId="3A5DF4AA" w:rsidR="00286563" w:rsidRPr="00286563" w:rsidRDefault="00286563" w:rsidP="00F43FFE">
      <w:pPr>
        <w:ind w:left="159" w:right="90"/>
        <w:rPr>
          <w:rFonts w:ascii="Titillium" w:hAnsi="Titillium"/>
          <w:sz w:val="18"/>
          <w:szCs w:val="18"/>
        </w:rPr>
      </w:pPr>
      <w:r w:rsidRPr="00286563">
        <w:rPr>
          <w:rFonts w:ascii="Titillium" w:hAnsi="Titillium"/>
          <w:sz w:val="18"/>
          <w:szCs w:val="18"/>
        </w:rPr>
        <w:t>Gli interventi dovranno in ogni caso avere le seguenti caratteristiche al fine dell’ammissibilità della proposta:</w:t>
      </w:r>
      <w:r w:rsidR="002136C5">
        <w:br/>
      </w:r>
      <w:r w:rsidRPr="00286563">
        <w:rPr>
          <w:rFonts w:ascii="Titillium" w:hAnsi="Titillium"/>
          <w:sz w:val="18"/>
          <w:szCs w:val="18"/>
        </w:rPr>
        <w:t xml:space="preserve"> </w:t>
      </w:r>
    </w:p>
    <w:p w14:paraId="4000B442" w14:textId="77777777" w:rsidR="003168AB" w:rsidRDefault="00286563" w:rsidP="00F43FFE">
      <w:pPr>
        <w:pStyle w:val="Paragrafoelenco"/>
        <w:numPr>
          <w:ilvl w:val="0"/>
          <w:numId w:val="81"/>
        </w:numPr>
        <w:ind w:right="90"/>
        <w:jc w:val="both"/>
        <w:rPr>
          <w:rFonts w:ascii="Titillium" w:hAnsi="Titillium"/>
          <w:sz w:val="18"/>
          <w:szCs w:val="18"/>
        </w:rPr>
      </w:pPr>
      <w:r w:rsidRPr="5F7A938B">
        <w:rPr>
          <w:rFonts w:ascii="Titillium" w:hAnsi="Titillium"/>
          <w:sz w:val="18"/>
          <w:szCs w:val="18"/>
          <w:u w:val="single"/>
        </w:rPr>
        <w:t xml:space="preserve">Coerenza con tematiche dell’Avviso in riferimento alle tematiche dello </w:t>
      </w:r>
      <w:proofErr w:type="spellStart"/>
      <w:r w:rsidRPr="5F7A938B">
        <w:rPr>
          <w:rFonts w:ascii="Titillium" w:hAnsi="Titillium"/>
          <w:sz w:val="18"/>
          <w:szCs w:val="18"/>
          <w:u w:val="single"/>
        </w:rPr>
        <w:t>Spoke</w:t>
      </w:r>
      <w:proofErr w:type="spellEnd"/>
      <w:r w:rsidRPr="5F7A938B">
        <w:rPr>
          <w:rFonts w:ascii="Titillium" w:hAnsi="Titillium"/>
          <w:sz w:val="18"/>
          <w:szCs w:val="18"/>
          <w:u w:val="single"/>
        </w:rPr>
        <w:t>:</w:t>
      </w:r>
      <w:r w:rsidRPr="002136C5">
        <w:rPr>
          <w:rFonts w:ascii="Titillium" w:hAnsi="Titillium"/>
          <w:sz w:val="18"/>
          <w:szCs w:val="18"/>
        </w:rPr>
        <w:t xml:space="preserve"> Il progetto proposto dovrà rientrare coerentemente all’interno delle aree tematiche definite dallo </w:t>
      </w:r>
      <w:proofErr w:type="spellStart"/>
      <w:r w:rsidRPr="002136C5">
        <w:rPr>
          <w:rFonts w:ascii="Titillium" w:hAnsi="Titillium"/>
          <w:sz w:val="18"/>
          <w:szCs w:val="18"/>
        </w:rPr>
        <w:t>Spoke</w:t>
      </w:r>
      <w:proofErr w:type="spellEnd"/>
      <w:r w:rsidRPr="002136C5">
        <w:rPr>
          <w:rFonts w:ascii="Titillium" w:hAnsi="Titillium"/>
          <w:sz w:val="18"/>
          <w:szCs w:val="18"/>
        </w:rPr>
        <w:t xml:space="preserve">, così come riportate nell’Allegato 3 – Topic per la presentazione dei progetti. </w:t>
      </w:r>
    </w:p>
    <w:p w14:paraId="7944736A" w14:textId="5D0C680D" w:rsidR="003168AB" w:rsidRPr="003168AB" w:rsidRDefault="00286563" w:rsidP="00F43FFE">
      <w:pPr>
        <w:pStyle w:val="Paragrafoelenco"/>
        <w:numPr>
          <w:ilvl w:val="0"/>
          <w:numId w:val="81"/>
        </w:numPr>
        <w:ind w:right="90"/>
        <w:jc w:val="both"/>
        <w:rPr>
          <w:rFonts w:ascii="Titillium" w:hAnsi="Titillium"/>
          <w:sz w:val="18"/>
          <w:szCs w:val="18"/>
        </w:rPr>
      </w:pPr>
      <w:r w:rsidRPr="5F7A938B">
        <w:rPr>
          <w:rFonts w:ascii="Titillium" w:hAnsi="Titillium"/>
          <w:sz w:val="18"/>
          <w:szCs w:val="18"/>
          <w:u w:val="single"/>
        </w:rPr>
        <w:t xml:space="preserve">Contributo al conseguimento del vincolo </w:t>
      </w:r>
      <w:proofErr w:type="spellStart"/>
      <w:r w:rsidRPr="5F7A938B">
        <w:rPr>
          <w:rFonts w:ascii="Titillium" w:hAnsi="Titillium"/>
          <w:sz w:val="18"/>
          <w:szCs w:val="18"/>
          <w:u w:val="single"/>
        </w:rPr>
        <w:t>climate</w:t>
      </w:r>
      <w:proofErr w:type="spellEnd"/>
      <w:r w:rsidRPr="003168AB">
        <w:rPr>
          <w:rFonts w:ascii="Titillium" w:hAnsi="Titillium"/>
          <w:sz w:val="18"/>
          <w:szCs w:val="18"/>
        </w:rPr>
        <w:t xml:space="preserve">: </w:t>
      </w:r>
      <w:r w:rsidR="003168AB" w:rsidRPr="5F7A938B">
        <w:rPr>
          <w:rFonts w:ascii="Titillium" w:hAnsi="Titillium"/>
          <w:sz w:val="18"/>
          <w:szCs w:val="18"/>
        </w:rPr>
        <w:t>Ai fini dell’ammissibilità della proposta, quest’ultima dovrà prevedere attività riconducibili ai Campi di intervento:</w:t>
      </w:r>
    </w:p>
    <w:p w14:paraId="520C9661" w14:textId="77777777" w:rsidR="003168AB" w:rsidRDefault="003168AB" w:rsidP="00F43FFE">
      <w:pPr>
        <w:pStyle w:val="Corpotesto"/>
        <w:numPr>
          <w:ilvl w:val="0"/>
          <w:numId w:val="83"/>
        </w:numPr>
        <w:spacing w:before="0"/>
        <w:ind w:left="1276" w:right="90"/>
        <w:jc w:val="both"/>
        <w:rPr>
          <w:rFonts w:ascii="Titillium" w:hAnsi="Titillium"/>
          <w:i/>
          <w:iCs/>
          <w:spacing w:val="7"/>
          <w:sz w:val="18"/>
          <w:szCs w:val="18"/>
          <w:lang w:val="it-IT"/>
        </w:rPr>
      </w:pPr>
      <w:r w:rsidRPr="5F7A938B">
        <w:rPr>
          <w:rFonts w:ascii="Titillium" w:hAnsi="Titillium"/>
          <w:i/>
          <w:iCs/>
          <w:sz w:val="18"/>
          <w:szCs w:val="18"/>
          <w:lang w:val="it-IT"/>
        </w:rPr>
        <w:t>022 - Processi di ricerca</w:t>
      </w:r>
      <w:r w:rsidRPr="5F7A938B">
        <w:rPr>
          <w:rFonts w:ascii="Titillium" w:hAnsi="Titillium"/>
          <w:i/>
          <w:iCs/>
          <w:spacing w:val="-57"/>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innovazione,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trasferimento</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tecnologie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cooperazione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tra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imprese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incentrate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sull'economia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basse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emissioni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carbonio,</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sulla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resilienza</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sull'adattamento</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ai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cambiamenti</w:t>
      </w:r>
      <w:r w:rsidRPr="5F7A938B">
        <w:rPr>
          <w:rFonts w:ascii="Titillium" w:hAnsi="Titillium"/>
          <w:i/>
          <w:iCs/>
          <w:spacing w:val="8"/>
          <w:sz w:val="18"/>
          <w:szCs w:val="18"/>
          <w:lang w:val="it-IT"/>
        </w:rPr>
        <w:t xml:space="preserve"> </w:t>
      </w:r>
      <w:r w:rsidRPr="5F7A938B">
        <w:rPr>
          <w:rFonts w:ascii="Titillium" w:hAnsi="Titillium"/>
          <w:i/>
          <w:iCs/>
          <w:sz w:val="18"/>
          <w:szCs w:val="18"/>
          <w:lang w:val="it-IT"/>
        </w:rPr>
        <w:t>climatici,</w:t>
      </w:r>
      <w:r w:rsidRPr="5F7A938B">
        <w:rPr>
          <w:rFonts w:ascii="Titillium" w:hAnsi="Titillium"/>
          <w:i/>
          <w:iCs/>
          <w:spacing w:val="7"/>
          <w:sz w:val="18"/>
          <w:szCs w:val="18"/>
          <w:lang w:val="it-IT"/>
        </w:rPr>
        <w:t xml:space="preserve"> </w:t>
      </w:r>
    </w:p>
    <w:p w14:paraId="47F1DE3B" w14:textId="77777777" w:rsidR="003168AB" w:rsidRDefault="003168AB" w:rsidP="00F43FFE">
      <w:pPr>
        <w:pStyle w:val="Corpotesto"/>
        <w:numPr>
          <w:ilvl w:val="0"/>
          <w:numId w:val="83"/>
        </w:numPr>
        <w:spacing w:before="0"/>
        <w:ind w:left="1276" w:right="90"/>
        <w:jc w:val="both"/>
        <w:rPr>
          <w:rFonts w:ascii="Titillium" w:hAnsi="Titillium"/>
          <w:i/>
          <w:iCs/>
          <w:sz w:val="18"/>
          <w:szCs w:val="18"/>
          <w:lang w:val="it-IT"/>
        </w:rPr>
      </w:pPr>
      <w:r w:rsidRPr="5F7A938B">
        <w:rPr>
          <w:rFonts w:ascii="Titillium" w:hAnsi="Titillium"/>
          <w:i/>
          <w:iCs/>
          <w:sz w:val="18"/>
          <w:szCs w:val="18"/>
          <w:lang w:val="it-IT"/>
        </w:rPr>
        <w:t>023</w:t>
      </w:r>
      <w:r w:rsidRPr="5F7A938B">
        <w:rPr>
          <w:rFonts w:ascii="Titillium" w:hAnsi="Titillium"/>
          <w:i/>
          <w:iCs/>
          <w:spacing w:val="9"/>
          <w:sz w:val="18"/>
          <w:szCs w:val="18"/>
          <w:lang w:val="it-IT"/>
        </w:rPr>
        <w:t xml:space="preserve"> </w:t>
      </w:r>
      <w:r w:rsidRPr="5F7A938B">
        <w:rPr>
          <w:rFonts w:ascii="Titillium" w:hAnsi="Titillium"/>
          <w:i/>
          <w:iCs/>
          <w:sz w:val="18"/>
          <w:szCs w:val="18"/>
          <w:lang w:val="it-IT"/>
        </w:rPr>
        <w:t>-</w:t>
      </w:r>
      <w:r w:rsidRPr="5F7A938B">
        <w:rPr>
          <w:rFonts w:ascii="Titillium" w:hAnsi="Titillium"/>
          <w:i/>
          <w:iCs/>
          <w:spacing w:val="6"/>
          <w:sz w:val="18"/>
          <w:szCs w:val="18"/>
          <w:lang w:val="it-IT"/>
        </w:rPr>
        <w:t xml:space="preserve"> </w:t>
      </w:r>
      <w:r w:rsidRPr="5F7A938B">
        <w:rPr>
          <w:rFonts w:ascii="Titillium" w:hAnsi="Titillium"/>
          <w:i/>
          <w:iCs/>
          <w:sz w:val="18"/>
          <w:szCs w:val="18"/>
          <w:lang w:val="it-IT"/>
        </w:rPr>
        <w:t>Processi</w:t>
      </w:r>
      <w:r w:rsidRPr="5F7A938B">
        <w:rPr>
          <w:rFonts w:ascii="Titillium" w:hAnsi="Titillium"/>
          <w:i/>
          <w:iCs/>
          <w:spacing w:val="8"/>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7"/>
          <w:sz w:val="18"/>
          <w:szCs w:val="18"/>
          <w:lang w:val="it-IT"/>
        </w:rPr>
        <w:t xml:space="preserve"> </w:t>
      </w:r>
      <w:r w:rsidRPr="5F7A938B">
        <w:rPr>
          <w:rFonts w:ascii="Titillium" w:hAnsi="Titillium"/>
          <w:i/>
          <w:iCs/>
          <w:sz w:val="18"/>
          <w:szCs w:val="18"/>
          <w:lang w:val="it-IT"/>
        </w:rPr>
        <w:t>ricerca</w:t>
      </w:r>
      <w:r w:rsidRPr="5F7A938B">
        <w:rPr>
          <w:rFonts w:ascii="Titillium" w:hAnsi="Titillium"/>
          <w:i/>
          <w:iCs/>
          <w:spacing w:val="9"/>
          <w:sz w:val="18"/>
          <w:szCs w:val="18"/>
          <w:lang w:val="it-IT"/>
        </w:rPr>
        <w:t xml:space="preserve"> </w:t>
      </w:r>
      <w:r w:rsidRPr="5F7A938B">
        <w:rPr>
          <w:rFonts w:ascii="Titillium" w:hAnsi="Titillium"/>
          <w:i/>
          <w:iCs/>
          <w:sz w:val="18"/>
          <w:szCs w:val="18"/>
          <w:lang w:val="it-IT"/>
        </w:rPr>
        <w:t>e</w:t>
      </w:r>
      <w:r w:rsidRPr="5F7A938B">
        <w:rPr>
          <w:rFonts w:ascii="Titillium" w:hAnsi="Titillium"/>
          <w:i/>
          <w:iCs/>
          <w:spacing w:val="6"/>
          <w:sz w:val="18"/>
          <w:szCs w:val="18"/>
          <w:lang w:val="it-IT"/>
        </w:rPr>
        <w:t xml:space="preserve"> </w:t>
      </w:r>
      <w:r w:rsidRPr="5F7A938B">
        <w:rPr>
          <w:rFonts w:ascii="Titillium" w:hAnsi="Titillium"/>
          <w:i/>
          <w:iCs/>
          <w:sz w:val="18"/>
          <w:szCs w:val="18"/>
          <w:lang w:val="it-IT"/>
        </w:rPr>
        <w:t>innovazione,</w:t>
      </w:r>
      <w:r w:rsidRPr="5F7A938B">
        <w:rPr>
          <w:rFonts w:ascii="Titillium" w:hAnsi="Titillium"/>
          <w:i/>
          <w:iCs/>
          <w:spacing w:val="6"/>
          <w:sz w:val="18"/>
          <w:szCs w:val="18"/>
          <w:lang w:val="it-IT"/>
        </w:rPr>
        <w:t xml:space="preserve"> </w:t>
      </w:r>
      <w:r w:rsidRPr="5F7A938B">
        <w:rPr>
          <w:rFonts w:ascii="Titillium" w:hAnsi="Titillium"/>
          <w:i/>
          <w:iCs/>
          <w:sz w:val="18"/>
          <w:szCs w:val="18"/>
          <w:lang w:val="it-IT"/>
        </w:rPr>
        <w:t>trasferimento</w:t>
      </w:r>
      <w:r w:rsidRPr="5F7A938B">
        <w:rPr>
          <w:rFonts w:ascii="Titillium" w:hAnsi="Titillium"/>
          <w:i/>
          <w:iCs/>
          <w:spacing w:val="7"/>
          <w:sz w:val="18"/>
          <w:szCs w:val="18"/>
          <w:lang w:val="it-IT"/>
        </w:rPr>
        <w:t xml:space="preserve"> </w:t>
      </w:r>
      <w:r w:rsidRPr="5F7A938B">
        <w:rPr>
          <w:rFonts w:ascii="Titillium" w:hAnsi="Titillium"/>
          <w:i/>
          <w:iCs/>
          <w:sz w:val="18"/>
          <w:szCs w:val="18"/>
          <w:lang w:val="it-IT"/>
        </w:rPr>
        <w:t>di</w:t>
      </w:r>
      <w:r w:rsidRPr="5F7A938B">
        <w:rPr>
          <w:rFonts w:ascii="Titillium" w:hAnsi="Titillium"/>
          <w:i/>
          <w:iCs/>
          <w:spacing w:val="8"/>
          <w:sz w:val="18"/>
          <w:szCs w:val="18"/>
          <w:lang w:val="it-IT"/>
        </w:rPr>
        <w:t xml:space="preserve"> </w:t>
      </w:r>
      <w:r w:rsidRPr="5F7A938B">
        <w:rPr>
          <w:rFonts w:ascii="Titillium" w:hAnsi="Titillium"/>
          <w:i/>
          <w:iCs/>
          <w:sz w:val="18"/>
          <w:szCs w:val="18"/>
          <w:lang w:val="it-IT"/>
        </w:rPr>
        <w:t>tecnologie</w:t>
      </w:r>
      <w:r w:rsidRPr="5F7A938B">
        <w:rPr>
          <w:rFonts w:ascii="Titillium" w:hAnsi="Titillium"/>
          <w:i/>
          <w:iCs/>
          <w:spacing w:val="-58"/>
          <w:sz w:val="18"/>
          <w:szCs w:val="18"/>
          <w:lang w:val="it-IT"/>
        </w:rPr>
        <w:t xml:space="preserve"> </w:t>
      </w:r>
      <w:r w:rsidRPr="5F7A938B">
        <w:rPr>
          <w:rFonts w:ascii="Titillium" w:hAnsi="Titillium"/>
          <w:i/>
          <w:iCs/>
          <w:sz w:val="18"/>
          <w:szCs w:val="18"/>
          <w:lang w:val="it-IT"/>
        </w:rPr>
        <w:t>e cooperazione tra imprese incentrate sull'economia circolare; e</w:t>
      </w:r>
    </w:p>
    <w:p w14:paraId="24E752DB" w14:textId="77777777" w:rsidR="003168AB" w:rsidRDefault="003168AB" w:rsidP="00F43FFE">
      <w:pPr>
        <w:pStyle w:val="Corpotesto"/>
        <w:numPr>
          <w:ilvl w:val="0"/>
          <w:numId w:val="83"/>
        </w:numPr>
        <w:spacing w:before="0"/>
        <w:ind w:left="1276" w:right="90"/>
        <w:jc w:val="both"/>
        <w:rPr>
          <w:rFonts w:ascii="Titillium" w:hAnsi="Titillium"/>
          <w:sz w:val="18"/>
          <w:szCs w:val="18"/>
          <w:lang w:val="it-IT"/>
        </w:rPr>
      </w:pPr>
      <w:r w:rsidRPr="5F7A938B">
        <w:rPr>
          <w:rFonts w:ascii="Titillium" w:hAnsi="Titillium"/>
          <w:i/>
          <w:iCs/>
          <w:sz w:val="18"/>
          <w:szCs w:val="18"/>
          <w:lang w:val="it-IT"/>
        </w:rPr>
        <w:t>006 - Investimenti in beni</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immateriali in centri di ricerca pubblici e nell'istruzione superiore pubblica direttamente</w:t>
      </w:r>
      <w:r w:rsidRPr="5F7A938B">
        <w:rPr>
          <w:rFonts w:ascii="Titillium" w:hAnsi="Titillium"/>
          <w:i/>
          <w:iCs/>
          <w:spacing w:val="1"/>
          <w:sz w:val="18"/>
          <w:szCs w:val="18"/>
          <w:lang w:val="it-IT"/>
        </w:rPr>
        <w:t xml:space="preserve"> </w:t>
      </w:r>
      <w:r w:rsidRPr="5F7A938B">
        <w:rPr>
          <w:rFonts w:ascii="Titillium" w:hAnsi="Titillium"/>
          <w:i/>
          <w:iCs/>
          <w:sz w:val="18"/>
          <w:szCs w:val="18"/>
          <w:lang w:val="it-IT"/>
        </w:rPr>
        <w:t>connessi alle attività di ricerca e innovazione</w:t>
      </w:r>
    </w:p>
    <w:p w14:paraId="596251BB" w14:textId="77777777" w:rsidR="003168AB" w:rsidRDefault="003168AB" w:rsidP="00F43FFE">
      <w:pPr>
        <w:pStyle w:val="Corpotesto"/>
        <w:spacing w:before="0"/>
        <w:ind w:left="1276" w:right="90"/>
        <w:jc w:val="both"/>
        <w:rPr>
          <w:rFonts w:ascii="Titillium" w:hAnsi="Titillium"/>
          <w:sz w:val="18"/>
          <w:szCs w:val="18"/>
          <w:lang w:val="it-IT"/>
        </w:rPr>
      </w:pPr>
      <w:r w:rsidRPr="5F7A938B">
        <w:rPr>
          <w:rFonts w:ascii="Titillium" w:hAnsi="Titillium"/>
          <w:sz w:val="18"/>
          <w:szCs w:val="18"/>
          <w:lang w:val="it-IT"/>
        </w:rPr>
        <w:t>di cui all’articolo 3 dell’Avviso MUR n. 341 del 15/03/2022.</w:t>
      </w:r>
    </w:p>
    <w:p w14:paraId="2BE6594A" w14:textId="77777777" w:rsidR="003168AB" w:rsidRPr="00CF5016" w:rsidRDefault="003168AB" w:rsidP="00F43FFE">
      <w:pPr>
        <w:pStyle w:val="Corpotesto"/>
        <w:spacing w:before="0"/>
        <w:ind w:left="708" w:right="90"/>
        <w:jc w:val="both"/>
        <w:rPr>
          <w:rFonts w:ascii="Titillium" w:eastAsiaTheme="minorEastAsia" w:hAnsi="Titillium"/>
          <w:sz w:val="18"/>
          <w:szCs w:val="18"/>
          <w:lang w:val="it-IT"/>
        </w:rPr>
      </w:pPr>
      <w:r w:rsidRPr="5F7A938B">
        <w:rPr>
          <w:rFonts w:ascii="Titillium" w:eastAsiaTheme="minorEastAsia" w:hAnsi="Titillium"/>
          <w:sz w:val="18"/>
          <w:szCs w:val="18"/>
          <w:lang w:val="it-IT"/>
        </w:rPr>
        <w:t xml:space="preserve">Nello specifico, come precisato all'art. 7, co. 2, del </w:t>
      </w:r>
      <w:proofErr w:type="gramStart"/>
      <w:r w:rsidRPr="5F7A938B">
        <w:rPr>
          <w:rFonts w:ascii="Titillium" w:eastAsiaTheme="minorEastAsia" w:hAnsi="Titillium"/>
          <w:sz w:val="18"/>
          <w:szCs w:val="18"/>
          <w:lang w:val="it-IT"/>
        </w:rPr>
        <w:t>predetto</w:t>
      </w:r>
      <w:proofErr w:type="gramEnd"/>
      <w:r w:rsidRPr="5F7A938B">
        <w:rPr>
          <w:rFonts w:ascii="Titillium" w:eastAsiaTheme="minorEastAsia" w:hAnsi="Titillium"/>
          <w:sz w:val="18"/>
          <w:szCs w:val="18"/>
          <w:lang w:val="it-IT"/>
        </w:rPr>
        <w:t xml:space="preserve"> Avviso (quarto punto elenco), le attività riconducibili ai tre campi d'intervento devono rispettare, per il nostro PE le seguenti percentuali:</w:t>
      </w:r>
    </w:p>
    <w:p w14:paraId="3EFC2401" w14:textId="77777777" w:rsidR="003168AB" w:rsidRPr="00CF5016" w:rsidRDefault="003168AB" w:rsidP="00F43FFE">
      <w:pPr>
        <w:pStyle w:val="Paragrafoelenco"/>
        <w:numPr>
          <w:ilvl w:val="0"/>
          <w:numId w:val="89"/>
        </w:numPr>
        <w:shd w:val="clear" w:color="auto" w:fill="FFFFFF" w:themeFill="background1"/>
        <w:ind w:left="1276" w:right="90"/>
        <w:jc w:val="both"/>
        <w:rPr>
          <w:rFonts w:ascii="Titillium" w:hAnsi="Titillium"/>
          <w:sz w:val="18"/>
          <w:szCs w:val="18"/>
        </w:rPr>
      </w:pPr>
      <w:r w:rsidRPr="00CF5016">
        <w:rPr>
          <w:rFonts w:ascii="Titillium" w:hAnsi="Titillium"/>
          <w:sz w:val="18"/>
          <w:szCs w:val="18"/>
        </w:rPr>
        <w:t>022: 25%</w:t>
      </w:r>
    </w:p>
    <w:p w14:paraId="69FE1613" w14:textId="77777777" w:rsidR="003168AB" w:rsidRPr="00CF5016" w:rsidRDefault="003168AB" w:rsidP="00F43FFE">
      <w:pPr>
        <w:pStyle w:val="Paragrafoelenco"/>
        <w:numPr>
          <w:ilvl w:val="0"/>
          <w:numId w:val="89"/>
        </w:numPr>
        <w:shd w:val="clear" w:color="auto" w:fill="FFFFFF" w:themeFill="background1"/>
        <w:ind w:left="1276" w:right="90"/>
        <w:jc w:val="both"/>
        <w:rPr>
          <w:rFonts w:ascii="Titillium" w:hAnsi="Titillium"/>
          <w:sz w:val="18"/>
          <w:szCs w:val="18"/>
        </w:rPr>
      </w:pPr>
      <w:r w:rsidRPr="00CF5016">
        <w:rPr>
          <w:rFonts w:ascii="Titillium" w:hAnsi="Titillium"/>
          <w:sz w:val="18"/>
          <w:szCs w:val="18"/>
        </w:rPr>
        <w:t>023: 25%</w:t>
      </w:r>
    </w:p>
    <w:p w14:paraId="53A1BD54" w14:textId="77777777" w:rsidR="003168AB" w:rsidRPr="00CF5016" w:rsidRDefault="003168AB" w:rsidP="00F43FFE">
      <w:pPr>
        <w:pStyle w:val="Paragrafoelenco"/>
        <w:numPr>
          <w:ilvl w:val="0"/>
          <w:numId w:val="89"/>
        </w:numPr>
        <w:shd w:val="clear" w:color="auto" w:fill="FFFFFF" w:themeFill="background1"/>
        <w:ind w:left="1276" w:right="90"/>
        <w:jc w:val="both"/>
        <w:rPr>
          <w:rFonts w:ascii="Titillium" w:hAnsi="Titillium"/>
          <w:sz w:val="18"/>
          <w:szCs w:val="18"/>
        </w:rPr>
      </w:pPr>
      <w:r w:rsidRPr="00CF5016">
        <w:rPr>
          <w:rFonts w:ascii="Titillium" w:hAnsi="Titillium"/>
          <w:sz w:val="18"/>
          <w:szCs w:val="18"/>
        </w:rPr>
        <w:t>006: 50%</w:t>
      </w:r>
    </w:p>
    <w:p w14:paraId="7EE924F7" w14:textId="77777777" w:rsidR="003168AB" w:rsidRPr="00CF5016" w:rsidRDefault="003168AB" w:rsidP="00F43FFE">
      <w:pPr>
        <w:shd w:val="clear" w:color="auto" w:fill="FFFFFF" w:themeFill="background1"/>
        <w:ind w:left="916" w:right="90"/>
        <w:jc w:val="both"/>
        <w:rPr>
          <w:rFonts w:ascii="Titillium" w:hAnsi="Titillium"/>
          <w:sz w:val="18"/>
          <w:szCs w:val="18"/>
        </w:rPr>
      </w:pPr>
      <w:r w:rsidRPr="00CF5016">
        <w:rPr>
          <w:rFonts w:ascii="Titillium" w:hAnsi="Titillium"/>
          <w:sz w:val="18"/>
          <w:szCs w:val="18"/>
        </w:rPr>
        <w:t>È facoltà del soggetto proponente prevedere una diversa distribuzione delle attività del Partenariato esteso tra i diversi campi di intervento previsti dall’Avviso, fermo restando che le % indicate per i campi di intervento 022 e 023 in relazione a ciascuna tematica sono da intendersi minime.</w:t>
      </w:r>
    </w:p>
    <w:p w14:paraId="23B11782" w14:textId="513C15AF" w:rsidR="00286563" w:rsidRPr="003168AB" w:rsidRDefault="00286563" w:rsidP="00F43FFE">
      <w:pPr>
        <w:pStyle w:val="Paragrafoelenco"/>
        <w:numPr>
          <w:ilvl w:val="0"/>
          <w:numId w:val="81"/>
        </w:numPr>
        <w:spacing w:line="276" w:lineRule="auto"/>
        <w:ind w:right="90"/>
        <w:jc w:val="both"/>
        <w:rPr>
          <w:rFonts w:ascii="Titillium" w:hAnsi="Titillium"/>
          <w:sz w:val="18"/>
          <w:szCs w:val="18"/>
        </w:rPr>
      </w:pPr>
      <w:r w:rsidRPr="29CCDA4E">
        <w:rPr>
          <w:rFonts w:ascii="Titillium" w:hAnsi="Titillium"/>
          <w:sz w:val="18"/>
          <w:szCs w:val="18"/>
          <w:u w:val="single"/>
        </w:rPr>
        <w:t xml:space="preserve">Principio del “Do No </w:t>
      </w:r>
      <w:proofErr w:type="spellStart"/>
      <w:r w:rsidRPr="29CCDA4E">
        <w:rPr>
          <w:rFonts w:ascii="Titillium" w:hAnsi="Titillium"/>
          <w:sz w:val="18"/>
          <w:szCs w:val="18"/>
          <w:u w:val="single"/>
        </w:rPr>
        <w:t>Significant</w:t>
      </w:r>
      <w:proofErr w:type="spellEnd"/>
      <w:r w:rsidRPr="29CCDA4E">
        <w:rPr>
          <w:rFonts w:ascii="Titillium" w:hAnsi="Titillium"/>
          <w:sz w:val="18"/>
          <w:szCs w:val="18"/>
          <w:u w:val="single"/>
        </w:rPr>
        <w:t xml:space="preserve"> </w:t>
      </w:r>
      <w:proofErr w:type="spellStart"/>
      <w:r w:rsidRPr="29CCDA4E">
        <w:rPr>
          <w:rFonts w:ascii="Titillium" w:hAnsi="Titillium"/>
          <w:sz w:val="18"/>
          <w:szCs w:val="18"/>
          <w:u w:val="single"/>
        </w:rPr>
        <w:t>Harm</w:t>
      </w:r>
      <w:proofErr w:type="spellEnd"/>
      <w:r w:rsidRPr="29CCDA4E">
        <w:rPr>
          <w:rFonts w:ascii="Titillium" w:hAnsi="Titillium"/>
          <w:sz w:val="18"/>
          <w:szCs w:val="18"/>
          <w:u w:val="single"/>
        </w:rPr>
        <w:t>”</w:t>
      </w:r>
      <w:r w:rsidRPr="003168AB">
        <w:rPr>
          <w:rFonts w:ascii="Titillium" w:hAnsi="Titillium"/>
          <w:sz w:val="18"/>
          <w:szCs w:val="18"/>
        </w:rPr>
        <w:t xml:space="preserve">: il progetto, le attività proposte e i risultati che ne derivano non devono compromettere il rispetto del principio “Non arrecare un danno significativo” (DNSH) ai sensi dell'articolo 17 del Regolamento (UE) 2020/852, e la realizzazione deve essere coerente con i principi e gli obblighi specifici del PNRR relativamente al principio del “Do No </w:t>
      </w:r>
      <w:proofErr w:type="spellStart"/>
      <w:r w:rsidRPr="003168AB">
        <w:rPr>
          <w:rFonts w:ascii="Titillium" w:hAnsi="Titillium"/>
          <w:sz w:val="18"/>
          <w:szCs w:val="18"/>
        </w:rPr>
        <w:t>Significant</w:t>
      </w:r>
      <w:proofErr w:type="spellEnd"/>
      <w:r w:rsidRPr="003168AB">
        <w:rPr>
          <w:rFonts w:ascii="Titillium" w:hAnsi="Titillium"/>
          <w:sz w:val="18"/>
          <w:szCs w:val="18"/>
        </w:rPr>
        <w:t xml:space="preserve"> </w:t>
      </w:r>
      <w:proofErr w:type="spellStart"/>
      <w:r w:rsidRPr="003168AB">
        <w:rPr>
          <w:rFonts w:ascii="Titillium" w:hAnsi="Titillium"/>
          <w:sz w:val="18"/>
          <w:szCs w:val="18"/>
        </w:rPr>
        <w:t>Harm</w:t>
      </w:r>
      <w:proofErr w:type="spellEnd"/>
      <w:r w:rsidRPr="003168AB">
        <w:rPr>
          <w:rFonts w:ascii="Titillium" w:hAnsi="Titillium"/>
          <w:sz w:val="18"/>
          <w:szCs w:val="18"/>
        </w:rPr>
        <w:t xml:space="preserve">” (DNSH) nonché con la pertinente normativa ambientale dell'UE e nazionale. A tal fine si specifica che non sono ammissibili, ai sensi degli orientamenti tecnici </w:t>
      </w:r>
      <w:r w:rsidRPr="003168AB">
        <w:rPr>
          <w:rFonts w:ascii="Titillium" w:hAnsi="Titillium"/>
          <w:sz w:val="18"/>
          <w:szCs w:val="18"/>
        </w:rPr>
        <w:lastRenderedPageBreak/>
        <w:t>sull’applicazione del principio “non arrecare un danno significativo” (2021/C58/01), le attività di cui al seguente elenco: i) attività connesse ai combustibili fossili, compreso l’uso a valle; ii) attività nell’ambito del sistema di scambio di quote di emissione dell’UE (ETS) che generano emissioni di gas a effetto serra previste non inferiori ai pertinenti parametri di riferimento; iii) attività connesse alle discariche di rifiuti, agli inceneritori e agli impianti di trattamento meccanico biologico; iv) attività nel cui ambito lo smaltimento a lungo termine dei rifiuti potrebbe causare un danno all’ambiente ed il requisito di conformità alla pertinente normativa ambientale dell'UE e nazionale, come dettagliato nell’Allegato 5 – Attività escluse da DNSH. In ultimo, le attività R&amp;I proposte devono portare a risultati neutrali tecnologicamente (</w:t>
      </w:r>
      <w:proofErr w:type="spellStart"/>
      <w:r w:rsidRPr="003168AB">
        <w:rPr>
          <w:rFonts w:ascii="Titillium" w:hAnsi="Titillium"/>
          <w:sz w:val="18"/>
          <w:szCs w:val="18"/>
        </w:rPr>
        <w:t>technological</w:t>
      </w:r>
      <w:proofErr w:type="spellEnd"/>
      <w:r w:rsidRPr="003168AB">
        <w:rPr>
          <w:rFonts w:ascii="Titillium" w:hAnsi="Titillium"/>
          <w:sz w:val="18"/>
          <w:szCs w:val="18"/>
        </w:rPr>
        <w:t xml:space="preserve"> </w:t>
      </w:r>
      <w:proofErr w:type="spellStart"/>
      <w:r w:rsidRPr="003168AB">
        <w:rPr>
          <w:rFonts w:ascii="Titillium" w:hAnsi="Titillium"/>
          <w:sz w:val="18"/>
          <w:szCs w:val="18"/>
        </w:rPr>
        <w:t>neutrality</w:t>
      </w:r>
      <w:proofErr w:type="spellEnd"/>
      <w:r w:rsidRPr="003168AB">
        <w:rPr>
          <w:rFonts w:ascii="Titillium" w:hAnsi="Titillium"/>
          <w:sz w:val="18"/>
          <w:szCs w:val="18"/>
        </w:rPr>
        <w:t xml:space="preserve">) nella loro applicazione. </w:t>
      </w:r>
    </w:p>
    <w:p w14:paraId="2CFF182F" w14:textId="77777777" w:rsidR="009B27DA" w:rsidRPr="00AE4F10" w:rsidRDefault="009B27DA" w:rsidP="00F43FFE">
      <w:pPr>
        <w:pStyle w:val="Paragrafoelenco"/>
        <w:numPr>
          <w:ilvl w:val="0"/>
          <w:numId w:val="81"/>
        </w:numPr>
        <w:spacing w:line="276" w:lineRule="auto"/>
        <w:ind w:right="90"/>
        <w:jc w:val="both"/>
        <w:rPr>
          <w:rFonts w:ascii="Titillium" w:hAnsi="Titillium"/>
          <w:sz w:val="18"/>
          <w:szCs w:val="18"/>
        </w:rPr>
      </w:pPr>
      <w:r w:rsidRPr="652D363D">
        <w:rPr>
          <w:rFonts w:ascii="Titillium" w:hAnsi="Titillium"/>
          <w:sz w:val="18"/>
          <w:szCs w:val="18"/>
          <w:u w:val="single"/>
        </w:rPr>
        <w:t>Promozione dei principi Open Science e Fair Data</w:t>
      </w:r>
      <w:r w:rsidRPr="652D363D">
        <w:rPr>
          <w:rFonts w:ascii="Titillium" w:hAnsi="Titillium"/>
          <w:sz w:val="18"/>
          <w:szCs w:val="18"/>
        </w:rPr>
        <w:t>: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652D363D">
        <w:rPr>
          <w:rFonts w:ascii="Titillium" w:hAnsi="Titillium"/>
          <w:sz w:val="18"/>
          <w:szCs w:val="18"/>
        </w:rPr>
        <w:t>as</w:t>
      </w:r>
      <w:proofErr w:type="spellEnd"/>
      <w:r w:rsidRPr="652D363D">
        <w:rPr>
          <w:rFonts w:ascii="Titillium" w:hAnsi="Titillium"/>
          <w:sz w:val="18"/>
          <w:szCs w:val="18"/>
        </w:rPr>
        <w:t xml:space="preserve"> open </w:t>
      </w:r>
      <w:proofErr w:type="spellStart"/>
      <w:r w:rsidRPr="652D363D">
        <w:rPr>
          <w:rFonts w:ascii="Titillium" w:hAnsi="Titillium"/>
          <w:sz w:val="18"/>
          <w:szCs w:val="18"/>
        </w:rPr>
        <w:t>as</w:t>
      </w:r>
      <w:proofErr w:type="spellEnd"/>
      <w:r w:rsidRPr="652D363D">
        <w:rPr>
          <w:rFonts w:ascii="Titillium" w:hAnsi="Titillium"/>
          <w:sz w:val="18"/>
          <w:szCs w:val="18"/>
        </w:rPr>
        <w:t xml:space="preserve"> </w:t>
      </w:r>
      <w:proofErr w:type="spellStart"/>
      <w:r w:rsidRPr="652D363D">
        <w:rPr>
          <w:rFonts w:ascii="Titillium" w:hAnsi="Titillium"/>
          <w:sz w:val="18"/>
          <w:szCs w:val="18"/>
        </w:rPr>
        <w:t>possible</w:t>
      </w:r>
      <w:proofErr w:type="spellEnd"/>
      <w:r w:rsidRPr="652D363D">
        <w:rPr>
          <w:rFonts w:ascii="Titillium" w:hAnsi="Titillium"/>
          <w:sz w:val="18"/>
          <w:szCs w:val="18"/>
        </w:rPr>
        <w:t xml:space="preserve">, </w:t>
      </w:r>
      <w:proofErr w:type="spellStart"/>
      <w:r w:rsidRPr="652D363D">
        <w:rPr>
          <w:rFonts w:ascii="Titillium" w:hAnsi="Titillium"/>
          <w:sz w:val="18"/>
          <w:szCs w:val="18"/>
        </w:rPr>
        <w:t>as</w:t>
      </w:r>
      <w:proofErr w:type="spellEnd"/>
      <w:r w:rsidRPr="652D363D">
        <w:rPr>
          <w:rFonts w:ascii="Titillium" w:hAnsi="Titillium"/>
          <w:sz w:val="18"/>
          <w:szCs w:val="18"/>
        </w:rPr>
        <w:t xml:space="preserve"> </w:t>
      </w:r>
      <w:proofErr w:type="spellStart"/>
      <w:r w:rsidRPr="652D363D">
        <w:rPr>
          <w:rFonts w:ascii="Titillium" w:hAnsi="Titillium"/>
          <w:sz w:val="18"/>
          <w:szCs w:val="18"/>
        </w:rPr>
        <w:t>closed</w:t>
      </w:r>
      <w:proofErr w:type="spellEnd"/>
      <w:r w:rsidRPr="652D363D">
        <w:rPr>
          <w:rFonts w:ascii="Titillium" w:hAnsi="Titillium"/>
          <w:sz w:val="18"/>
          <w:szCs w:val="18"/>
        </w:rPr>
        <w:t xml:space="preserve"> </w:t>
      </w:r>
      <w:proofErr w:type="spellStart"/>
      <w:r w:rsidRPr="652D363D">
        <w:rPr>
          <w:rFonts w:ascii="Titillium" w:hAnsi="Titillium"/>
          <w:sz w:val="18"/>
          <w:szCs w:val="18"/>
        </w:rPr>
        <w:t>as</w:t>
      </w:r>
      <w:proofErr w:type="spellEnd"/>
      <w:r w:rsidRPr="652D363D">
        <w:rPr>
          <w:rFonts w:ascii="Titillium" w:hAnsi="Titillium"/>
          <w:sz w:val="18"/>
          <w:szCs w:val="18"/>
        </w:rPr>
        <w:t xml:space="preserve"> </w:t>
      </w:r>
      <w:proofErr w:type="spellStart"/>
      <w:r w:rsidRPr="652D363D">
        <w:rPr>
          <w:rFonts w:ascii="Titillium" w:hAnsi="Titillium"/>
          <w:sz w:val="18"/>
          <w:szCs w:val="18"/>
        </w:rPr>
        <w:t>necessary</w:t>
      </w:r>
      <w:proofErr w:type="spellEnd"/>
      <w:r w:rsidRPr="652D363D">
        <w:rPr>
          <w:rFonts w:ascii="Titillium" w:hAnsi="Titillium"/>
          <w:sz w:val="18"/>
          <w:szCs w:val="18"/>
        </w:rPr>
        <w:t xml:space="preserve">”, adottando le migliori pratiche dell’“Open science” e “FAIR Data Management”. </w:t>
      </w:r>
    </w:p>
    <w:p w14:paraId="4D1B57AB" w14:textId="77777777" w:rsidR="009B27DA" w:rsidRDefault="009B27DA" w:rsidP="00F43FFE">
      <w:pPr>
        <w:pStyle w:val="Paragrafoelenco"/>
        <w:ind w:left="879" w:right="90"/>
        <w:jc w:val="both"/>
        <w:rPr>
          <w:rFonts w:ascii="Titillium" w:hAnsi="Titillium"/>
          <w:sz w:val="18"/>
          <w:szCs w:val="18"/>
        </w:rPr>
      </w:pPr>
    </w:p>
    <w:p w14:paraId="5D6402C8" w14:textId="77777777" w:rsidR="002136C5" w:rsidRPr="002136C5" w:rsidRDefault="002136C5" w:rsidP="00F43FFE">
      <w:pPr>
        <w:pStyle w:val="Paragrafoelenco"/>
        <w:ind w:left="879" w:right="90"/>
        <w:rPr>
          <w:rFonts w:ascii="Titillium" w:hAnsi="Titillium"/>
          <w:sz w:val="18"/>
          <w:szCs w:val="18"/>
        </w:rPr>
      </w:pPr>
    </w:p>
    <w:p w14:paraId="5BDF9E62" w14:textId="4D9E0C08" w:rsidR="00286563" w:rsidRPr="002136C5" w:rsidRDefault="00286563" w:rsidP="00F43FFE">
      <w:pPr>
        <w:ind w:left="180" w:right="90"/>
        <w:rPr>
          <w:rFonts w:ascii="Titillium" w:hAnsi="Titillium"/>
          <w:sz w:val="18"/>
          <w:szCs w:val="18"/>
        </w:rPr>
      </w:pPr>
      <w:r w:rsidRPr="002136C5">
        <w:rPr>
          <w:rFonts w:ascii="Titillium" w:hAnsi="Titillium"/>
          <w:sz w:val="18"/>
          <w:szCs w:val="18"/>
        </w:rPr>
        <w:t xml:space="preserve">Nell’attuazione del PNRR </w:t>
      </w:r>
      <w:r w:rsidR="0068011B" w:rsidRPr="0068011B">
        <w:rPr>
          <w:rFonts w:ascii="Titillium" w:hAnsi="Titillium"/>
          <w:b/>
          <w:bCs/>
          <w:sz w:val="18"/>
          <w:szCs w:val="18"/>
        </w:rPr>
        <w:t xml:space="preserve">gli </w:t>
      </w:r>
      <w:proofErr w:type="spellStart"/>
      <w:r w:rsidR="0068011B" w:rsidRPr="0068011B">
        <w:rPr>
          <w:rFonts w:ascii="Titillium" w:hAnsi="Titillium"/>
          <w:b/>
          <w:bCs/>
          <w:sz w:val="18"/>
          <w:szCs w:val="18"/>
        </w:rPr>
        <w:t>Spoke</w:t>
      </w:r>
      <w:proofErr w:type="spellEnd"/>
      <w:r w:rsidR="0068011B" w:rsidRPr="0068011B">
        <w:rPr>
          <w:rFonts w:ascii="Titillium" w:hAnsi="Titillium"/>
          <w:b/>
          <w:bCs/>
          <w:sz w:val="18"/>
          <w:szCs w:val="18"/>
        </w:rPr>
        <w:t xml:space="preserve"> devono inoltre rispettare </w:t>
      </w:r>
      <w:r w:rsidRPr="0068011B">
        <w:rPr>
          <w:rFonts w:ascii="Titillium" w:hAnsi="Titillium"/>
          <w:b/>
          <w:bCs/>
          <w:sz w:val="18"/>
          <w:szCs w:val="18"/>
        </w:rPr>
        <w:t>le seguenti priorità trasversali</w:t>
      </w:r>
      <w:r w:rsidRPr="002136C5">
        <w:rPr>
          <w:rFonts w:ascii="Titillium" w:hAnsi="Titillium"/>
          <w:sz w:val="18"/>
          <w:szCs w:val="18"/>
        </w:rPr>
        <w:t xml:space="preserve">: </w:t>
      </w:r>
      <w:r w:rsidR="002136C5">
        <w:br/>
      </w:r>
    </w:p>
    <w:p w14:paraId="75636A0A" w14:textId="37395E72" w:rsidR="009B27DA" w:rsidRDefault="00286563" w:rsidP="00F43FFE">
      <w:pPr>
        <w:pStyle w:val="Paragrafoelenco"/>
        <w:numPr>
          <w:ilvl w:val="0"/>
          <w:numId w:val="81"/>
        </w:numPr>
        <w:spacing w:line="276" w:lineRule="auto"/>
        <w:ind w:right="90"/>
        <w:jc w:val="both"/>
        <w:rPr>
          <w:rFonts w:ascii="Titillium" w:hAnsi="Titillium"/>
          <w:sz w:val="18"/>
          <w:szCs w:val="18"/>
        </w:rPr>
      </w:pPr>
      <w:r w:rsidRPr="29CCDA4E">
        <w:rPr>
          <w:rFonts w:ascii="Titillium" w:hAnsi="Titillium"/>
          <w:sz w:val="18"/>
          <w:szCs w:val="18"/>
          <w:u w:val="single"/>
        </w:rPr>
        <w:t>Promozione parità di genere e protezione e valorizzazione giovani</w:t>
      </w:r>
      <w:r w:rsidRPr="002136C5">
        <w:rPr>
          <w:rFonts w:ascii="Titillium" w:hAnsi="Titillium"/>
          <w:sz w:val="18"/>
          <w:szCs w:val="18"/>
        </w:rPr>
        <w:t xml:space="preserve">: oltre ad ottemperare agli obblighi previsti dall’art. 47 del DL 77/2021, </w:t>
      </w:r>
      <w:r w:rsidR="00850534" w:rsidRPr="00850534">
        <w:rPr>
          <w:rFonts w:ascii="Titillium" w:hAnsi="Titillium"/>
          <w:b/>
          <w:bCs/>
          <w:sz w:val="18"/>
          <w:szCs w:val="18"/>
        </w:rPr>
        <w:t>l’insieme dei progetti finanziat</w:t>
      </w:r>
      <w:r w:rsidR="00850534">
        <w:rPr>
          <w:rFonts w:ascii="Titillium" w:hAnsi="Titillium"/>
          <w:b/>
          <w:bCs/>
          <w:sz w:val="18"/>
          <w:szCs w:val="18"/>
        </w:rPr>
        <w:t>i</w:t>
      </w:r>
      <w:r w:rsidR="00850534" w:rsidRPr="00850534">
        <w:rPr>
          <w:rFonts w:ascii="Titillium" w:hAnsi="Titillium"/>
          <w:b/>
          <w:bCs/>
          <w:sz w:val="18"/>
          <w:szCs w:val="18"/>
        </w:rPr>
        <w:t xml:space="preserve"> dallo </w:t>
      </w:r>
      <w:proofErr w:type="spellStart"/>
      <w:r w:rsidR="00850534" w:rsidRPr="00850534">
        <w:rPr>
          <w:rFonts w:ascii="Titillium" w:hAnsi="Titillium"/>
          <w:b/>
          <w:bCs/>
          <w:sz w:val="18"/>
          <w:szCs w:val="18"/>
        </w:rPr>
        <w:t>Spoke</w:t>
      </w:r>
      <w:proofErr w:type="spellEnd"/>
      <w:r w:rsidR="00850534" w:rsidRPr="00850534">
        <w:rPr>
          <w:rFonts w:ascii="Titillium" w:hAnsi="Titillium"/>
          <w:b/>
          <w:bCs/>
          <w:sz w:val="18"/>
          <w:szCs w:val="18"/>
        </w:rPr>
        <w:t xml:space="preserve"> </w:t>
      </w:r>
      <w:r w:rsidR="00D5564C">
        <w:rPr>
          <w:rFonts w:ascii="Titillium" w:hAnsi="Titillium"/>
          <w:b/>
          <w:bCs/>
          <w:sz w:val="18"/>
          <w:szCs w:val="18"/>
        </w:rPr>
        <w:t>2</w:t>
      </w:r>
      <w:r w:rsidR="00D5564C" w:rsidRPr="00850534">
        <w:rPr>
          <w:rFonts w:ascii="Titillium" w:hAnsi="Titillium"/>
          <w:b/>
          <w:bCs/>
          <w:sz w:val="18"/>
          <w:szCs w:val="18"/>
        </w:rPr>
        <w:t xml:space="preserve"> </w:t>
      </w:r>
      <w:r w:rsidR="00850534">
        <w:rPr>
          <w:rFonts w:ascii="Titillium" w:hAnsi="Titillium"/>
          <w:b/>
          <w:bCs/>
          <w:sz w:val="18"/>
          <w:szCs w:val="18"/>
        </w:rPr>
        <w:t xml:space="preserve">nell’ambito dei </w:t>
      </w:r>
      <w:r w:rsidR="007E0DEA">
        <w:rPr>
          <w:rFonts w:ascii="Titillium" w:hAnsi="Titillium"/>
          <w:b/>
          <w:bCs/>
          <w:sz w:val="18"/>
          <w:szCs w:val="18"/>
        </w:rPr>
        <w:t>B</w:t>
      </w:r>
      <w:r w:rsidR="00850534">
        <w:rPr>
          <w:rFonts w:ascii="Titillium" w:hAnsi="Titillium"/>
          <w:b/>
          <w:bCs/>
          <w:sz w:val="18"/>
          <w:szCs w:val="18"/>
        </w:rPr>
        <w:t>and</w:t>
      </w:r>
      <w:r w:rsidR="007E0DEA">
        <w:rPr>
          <w:rFonts w:ascii="Titillium" w:hAnsi="Titillium"/>
          <w:b/>
          <w:bCs/>
          <w:sz w:val="18"/>
          <w:szCs w:val="18"/>
        </w:rPr>
        <w:t>i</w:t>
      </w:r>
      <w:r w:rsidR="00850534">
        <w:rPr>
          <w:rFonts w:ascii="Titillium" w:hAnsi="Titillium"/>
          <w:b/>
          <w:bCs/>
          <w:sz w:val="18"/>
          <w:szCs w:val="18"/>
        </w:rPr>
        <w:t xml:space="preserve"> a c</w:t>
      </w:r>
      <w:r w:rsidR="007E0DEA">
        <w:rPr>
          <w:rFonts w:ascii="Titillium" w:hAnsi="Titillium"/>
          <w:b/>
          <w:bCs/>
          <w:sz w:val="18"/>
          <w:szCs w:val="18"/>
        </w:rPr>
        <w:t>a</w:t>
      </w:r>
      <w:r w:rsidR="00850534">
        <w:rPr>
          <w:rFonts w:ascii="Titillium" w:hAnsi="Titillium"/>
          <w:b/>
          <w:bCs/>
          <w:sz w:val="18"/>
          <w:szCs w:val="18"/>
        </w:rPr>
        <w:t xml:space="preserve">scata </w:t>
      </w:r>
      <w:r w:rsidRPr="002136C5">
        <w:rPr>
          <w:rFonts w:ascii="Titillium" w:hAnsi="Titillium"/>
          <w:b/>
          <w:bCs/>
          <w:sz w:val="18"/>
          <w:szCs w:val="18"/>
        </w:rPr>
        <w:t xml:space="preserve">deve </w:t>
      </w:r>
      <w:r w:rsidR="00B008BA">
        <w:rPr>
          <w:rFonts w:ascii="Titillium" w:hAnsi="Titillium"/>
          <w:b/>
          <w:bCs/>
          <w:sz w:val="18"/>
          <w:szCs w:val="18"/>
        </w:rPr>
        <w:t xml:space="preserve">complessivamente </w:t>
      </w:r>
      <w:r w:rsidRPr="002136C5">
        <w:rPr>
          <w:rFonts w:ascii="Titillium" w:hAnsi="Titillium"/>
          <w:b/>
          <w:bCs/>
          <w:sz w:val="18"/>
          <w:szCs w:val="18"/>
        </w:rPr>
        <w:t>prevedere il sostegno alla partecipazione delle donne</w:t>
      </w:r>
      <w:r w:rsidR="001E236B">
        <w:rPr>
          <w:rFonts w:ascii="Titillium" w:hAnsi="Titillium"/>
          <w:b/>
          <w:bCs/>
          <w:sz w:val="18"/>
          <w:szCs w:val="18"/>
        </w:rPr>
        <w:t xml:space="preserve">, assicurando </w:t>
      </w:r>
      <w:r w:rsidR="001E236B" w:rsidRPr="002136C5">
        <w:rPr>
          <w:rFonts w:ascii="Titillium" w:hAnsi="Titillium"/>
          <w:b/>
          <w:bCs/>
          <w:sz w:val="18"/>
          <w:szCs w:val="18"/>
        </w:rPr>
        <w:t xml:space="preserve">una quota pari almeno </w:t>
      </w:r>
      <w:r w:rsidR="001E236B" w:rsidRPr="004C5BFB">
        <w:rPr>
          <w:rFonts w:ascii="Titillium" w:hAnsi="Titillium"/>
          <w:b/>
          <w:bCs/>
          <w:sz w:val="18"/>
          <w:szCs w:val="18"/>
        </w:rPr>
        <w:t xml:space="preserve">al 40% delle nuove assunzioni </w:t>
      </w:r>
      <w:r w:rsidR="001E236B" w:rsidRPr="004C5BFB">
        <w:rPr>
          <w:rFonts w:ascii="Titillium" w:hAnsi="Titillium"/>
          <w:sz w:val="18"/>
          <w:szCs w:val="18"/>
        </w:rPr>
        <w:t>necessarie per lo svolgimento delle attività di ricerca all’occupazione femminile</w:t>
      </w:r>
      <w:r w:rsidR="001E236B" w:rsidRPr="004C5BFB">
        <w:rPr>
          <w:rFonts w:ascii="Titillium" w:hAnsi="Titillium"/>
          <w:b/>
          <w:bCs/>
          <w:sz w:val="18"/>
          <w:szCs w:val="18"/>
        </w:rPr>
        <w:t>, nonché</w:t>
      </w:r>
      <w:r w:rsidR="001E236B">
        <w:rPr>
          <w:rFonts w:ascii="Titillium" w:hAnsi="Titillium"/>
          <w:b/>
          <w:bCs/>
          <w:sz w:val="18"/>
          <w:szCs w:val="18"/>
        </w:rPr>
        <w:t xml:space="preserve"> il sostegno a</w:t>
      </w:r>
      <w:r w:rsidRPr="002136C5">
        <w:rPr>
          <w:rFonts w:ascii="Titillium" w:hAnsi="Titillium"/>
          <w:b/>
          <w:bCs/>
          <w:sz w:val="18"/>
          <w:szCs w:val="18"/>
        </w:rPr>
        <w:t>lla partecipazione, valorizzazione e protezione dei giovani</w:t>
      </w:r>
      <w:r w:rsidRPr="002136C5">
        <w:rPr>
          <w:rFonts w:ascii="Titillium" w:hAnsi="Titillium"/>
          <w:sz w:val="18"/>
          <w:szCs w:val="18"/>
        </w:rPr>
        <w:t xml:space="preserve">. Inoltre, in relazione alla specificità dei temi e delle metodologie di </w:t>
      </w:r>
      <w:r w:rsidRPr="00AE4F10">
        <w:rPr>
          <w:rFonts w:ascii="Titillium" w:hAnsi="Titillium"/>
          <w:sz w:val="18"/>
          <w:szCs w:val="18"/>
        </w:rPr>
        <w:t>R&amp;I nella proposta progettuale, i proponenti dovranno evidenziare se e in che modo la dimensione di genere sia rilevante nella loro attività di ricerca. Tale elemento verrà verificato per i progetti finanziati nell’ambito delle verifiche di controllo formale e amministrativo.</w:t>
      </w:r>
    </w:p>
    <w:p w14:paraId="3105029B" w14:textId="1D8B6981" w:rsidR="00AE4F10" w:rsidRPr="009B27DA" w:rsidRDefault="731FD6A6" w:rsidP="00F43FFE">
      <w:pPr>
        <w:pStyle w:val="Paragrafoelenco"/>
        <w:numPr>
          <w:ilvl w:val="0"/>
          <w:numId w:val="81"/>
        </w:numPr>
        <w:spacing w:line="276" w:lineRule="auto"/>
        <w:ind w:right="90"/>
        <w:jc w:val="both"/>
        <w:rPr>
          <w:rFonts w:ascii="Titillium" w:hAnsi="Titillium"/>
          <w:sz w:val="18"/>
          <w:szCs w:val="18"/>
        </w:rPr>
      </w:pPr>
      <w:r w:rsidRPr="37C9D903">
        <w:rPr>
          <w:rFonts w:ascii="Titillium" w:hAnsi="Titillium"/>
          <w:sz w:val="18"/>
          <w:szCs w:val="18"/>
          <w:u w:val="single"/>
        </w:rPr>
        <w:t>Superamento dei divari territoriali:</w:t>
      </w:r>
      <w:r w:rsidRPr="37C9D903">
        <w:rPr>
          <w:rFonts w:ascii="Titillium" w:hAnsi="Titillium"/>
          <w:sz w:val="18"/>
          <w:szCs w:val="18"/>
        </w:rPr>
        <w:t xml:space="preserve"> </w:t>
      </w:r>
      <w:r w:rsidR="209A4FD6" w:rsidRPr="37C9D903">
        <w:rPr>
          <w:rFonts w:ascii="Titillium" w:hAnsi="Titillium"/>
          <w:b/>
          <w:bCs/>
          <w:sz w:val="18"/>
          <w:szCs w:val="18"/>
        </w:rPr>
        <w:t xml:space="preserve">Le </w:t>
      </w:r>
      <w:r w:rsidR="34643213" w:rsidRPr="37C9D903">
        <w:rPr>
          <w:rFonts w:ascii="Titillium" w:hAnsi="Titillium"/>
          <w:b/>
          <w:bCs/>
          <w:sz w:val="18"/>
          <w:szCs w:val="18"/>
        </w:rPr>
        <w:t>agevolazioni relative a</w:t>
      </w:r>
      <w:r w:rsidR="209A4FD6" w:rsidRPr="37C9D903">
        <w:rPr>
          <w:rFonts w:ascii="Titillium" w:hAnsi="Titillium"/>
          <w:b/>
          <w:bCs/>
          <w:sz w:val="18"/>
          <w:szCs w:val="18"/>
        </w:rPr>
        <w:t>l</w:t>
      </w:r>
      <w:r w:rsidR="35F60511" w:rsidRPr="37C9D903">
        <w:rPr>
          <w:rFonts w:ascii="Titillium" w:hAnsi="Titillium"/>
          <w:b/>
          <w:bCs/>
          <w:sz w:val="18"/>
          <w:szCs w:val="18"/>
        </w:rPr>
        <w:t xml:space="preserve"> complesso dei progetti finanziat</w:t>
      </w:r>
      <w:r w:rsidR="76844B1D" w:rsidRPr="37C9D903">
        <w:rPr>
          <w:rFonts w:ascii="Titillium" w:hAnsi="Titillium"/>
          <w:b/>
          <w:bCs/>
          <w:sz w:val="18"/>
          <w:szCs w:val="18"/>
        </w:rPr>
        <w:t>i</w:t>
      </w:r>
      <w:r w:rsidR="35F60511" w:rsidRPr="37C9D903">
        <w:rPr>
          <w:rFonts w:ascii="Titillium" w:hAnsi="Titillium"/>
          <w:b/>
          <w:bCs/>
          <w:sz w:val="18"/>
          <w:szCs w:val="18"/>
        </w:rPr>
        <w:t xml:space="preserve"> dallo </w:t>
      </w:r>
      <w:proofErr w:type="spellStart"/>
      <w:r w:rsidR="35F60511" w:rsidRPr="37C9D903">
        <w:rPr>
          <w:rFonts w:ascii="Titillium" w:hAnsi="Titillium"/>
          <w:b/>
          <w:bCs/>
          <w:sz w:val="18"/>
          <w:szCs w:val="18"/>
        </w:rPr>
        <w:t>Spoke</w:t>
      </w:r>
      <w:proofErr w:type="spellEnd"/>
      <w:r w:rsidR="35F60511" w:rsidRPr="37C9D903">
        <w:rPr>
          <w:rFonts w:ascii="Titillium" w:hAnsi="Titillium"/>
          <w:b/>
          <w:bCs/>
          <w:sz w:val="18"/>
          <w:szCs w:val="18"/>
        </w:rPr>
        <w:t xml:space="preserve"> </w:t>
      </w:r>
      <w:r w:rsidR="6242354C" w:rsidRPr="37C9D903">
        <w:rPr>
          <w:rFonts w:ascii="Titillium" w:hAnsi="Titillium"/>
          <w:b/>
          <w:bCs/>
          <w:sz w:val="18"/>
          <w:szCs w:val="18"/>
        </w:rPr>
        <w:t xml:space="preserve">2 </w:t>
      </w:r>
      <w:r w:rsidR="35F60511" w:rsidRPr="37C9D903">
        <w:rPr>
          <w:rFonts w:ascii="Titillium" w:hAnsi="Titillium"/>
          <w:b/>
          <w:bCs/>
          <w:sz w:val="18"/>
          <w:szCs w:val="18"/>
        </w:rPr>
        <w:t>nell’ambito dei Bandi a cascata</w:t>
      </w:r>
      <w:r w:rsidR="35F60511" w:rsidRPr="37C9D903">
        <w:rPr>
          <w:rFonts w:ascii="Titillium" w:hAnsi="Titillium"/>
          <w:sz w:val="18"/>
          <w:szCs w:val="18"/>
        </w:rPr>
        <w:t xml:space="preserve"> dev</w:t>
      </w:r>
      <w:r w:rsidR="34643213" w:rsidRPr="37C9D903">
        <w:rPr>
          <w:rFonts w:ascii="Titillium" w:hAnsi="Titillium"/>
          <w:sz w:val="18"/>
          <w:szCs w:val="18"/>
        </w:rPr>
        <w:t xml:space="preserve">ono </w:t>
      </w:r>
      <w:r w:rsidR="209A4FD6" w:rsidRPr="37C9D903">
        <w:rPr>
          <w:rFonts w:ascii="Titillium" w:hAnsi="Titillium"/>
          <w:sz w:val="18"/>
          <w:szCs w:val="18"/>
        </w:rPr>
        <w:t>inoltre essere destinat</w:t>
      </w:r>
      <w:r w:rsidR="34643213" w:rsidRPr="37C9D903">
        <w:rPr>
          <w:rFonts w:ascii="Titillium" w:hAnsi="Titillium"/>
          <w:sz w:val="18"/>
          <w:szCs w:val="18"/>
        </w:rPr>
        <w:t>e</w:t>
      </w:r>
      <w:r w:rsidR="209A4FD6" w:rsidRPr="37C9D903">
        <w:rPr>
          <w:rFonts w:ascii="Titillium" w:hAnsi="Titillium"/>
          <w:sz w:val="18"/>
          <w:szCs w:val="18"/>
        </w:rPr>
        <w:t xml:space="preserve">, </w:t>
      </w:r>
      <w:r w:rsidR="211CE2E4" w:rsidRPr="37C9D903">
        <w:rPr>
          <w:rFonts w:ascii="Titillium" w:hAnsi="Titillium"/>
          <w:sz w:val="18"/>
          <w:szCs w:val="18"/>
        </w:rPr>
        <w:t xml:space="preserve">per </w:t>
      </w:r>
      <w:r w:rsidR="7653DBE4" w:rsidRPr="4368E510">
        <w:rPr>
          <w:rFonts w:ascii="Titillium" w:hAnsi="Titillium"/>
          <w:sz w:val="18"/>
          <w:szCs w:val="18"/>
        </w:rPr>
        <w:t>il 100%</w:t>
      </w:r>
      <w:r w:rsidR="00286563" w:rsidRPr="37C9D903" w:rsidDel="209A4FD6">
        <w:rPr>
          <w:rFonts w:ascii="Titillium" w:hAnsi="Titillium"/>
          <w:sz w:val="18"/>
          <w:szCs w:val="18"/>
        </w:rPr>
        <w:t xml:space="preserve"> </w:t>
      </w:r>
      <w:r w:rsidR="209A4FD6" w:rsidRPr="37C9D903">
        <w:rPr>
          <w:rFonts w:ascii="Titillium" w:hAnsi="Titillium"/>
          <w:sz w:val="18"/>
          <w:szCs w:val="18"/>
        </w:rPr>
        <w:t>ad</w:t>
      </w:r>
      <w:r w:rsidR="209A4FD6" w:rsidRPr="37C9D903">
        <w:rPr>
          <w:rFonts w:ascii="Titillium" w:hAnsi="Titillium"/>
          <w:b/>
          <w:bCs/>
          <w:sz w:val="18"/>
          <w:szCs w:val="18"/>
        </w:rPr>
        <w:t xml:space="preserve"> interventi ricadenti nelle regioni del Mezzogiorno</w:t>
      </w:r>
      <w:r w:rsidR="209A4FD6" w:rsidRPr="37C9D903">
        <w:rPr>
          <w:rFonts w:ascii="Titillium" w:hAnsi="Titillium"/>
          <w:sz w:val="18"/>
          <w:szCs w:val="18"/>
        </w:rPr>
        <w:t>, ovvero realizzate</w:t>
      </w:r>
      <w:r w:rsidR="04787C38" w:rsidRPr="37C9D903">
        <w:rPr>
          <w:rFonts w:ascii="Titillium" w:hAnsi="Titillium"/>
          <w:sz w:val="18"/>
          <w:szCs w:val="18"/>
        </w:rPr>
        <w:t xml:space="preserve"> presso sedi </w:t>
      </w:r>
      <w:r w:rsidR="209A4FD6" w:rsidRPr="37C9D903">
        <w:rPr>
          <w:rFonts w:ascii="Titillium" w:hAnsi="Titillium"/>
          <w:sz w:val="18"/>
          <w:szCs w:val="18"/>
        </w:rPr>
        <w:t>operative collocate in una delle seguenti Regioni: Abruzzo, Basilicata, Calabria, Campania, Molise, Puglia, Sardegna e Sicilia.</w:t>
      </w:r>
    </w:p>
    <w:p w14:paraId="2BFB0278" w14:textId="77777777" w:rsidR="00B008BA" w:rsidRDefault="00B008BA" w:rsidP="00F43FFE">
      <w:pPr>
        <w:spacing w:after="9"/>
        <w:ind w:right="90"/>
        <w:rPr>
          <w:rFonts w:ascii="Titillium" w:hAnsi="Titillium"/>
          <w:sz w:val="18"/>
          <w:szCs w:val="18"/>
        </w:rPr>
      </w:pPr>
    </w:p>
    <w:p w14:paraId="79AB7405" w14:textId="77777777" w:rsidR="00286563" w:rsidRPr="00286563" w:rsidRDefault="00286563" w:rsidP="00F43FFE">
      <w:pPr>
        <w:pStyle w:val="Titolo3"/>
        <w:ind w:left="497" w:right="90"/>
        <w:rPr>
          <w:rFonts w:ascii="Titillium" w:hAnsi="Titillium"/>
          <w:sz w:val="18"/>
          <w:szCs w:val="18"/>
        </w:rPr>
      </w:pPr>
      <w:bookmarkStart w:id="23" w:name="_Toc140333613"/>
      <w:bookmarkStart w:id="24" w:name="_Toc172188340"/>
      <w:r w:rsidRPr="00286563">
        <w:rPr>
          <w:rFonts w:ascii="Titillium" w:hAnsi="Titillium"/>
          <w:sz w:val="18"/>
          <w:szCs w:val="18"/>
        </w:rPr>
        <w:t>3.3.</w:t>
      </w:r>
      <w:r w:rsidRPr="00286563">
        <w:rPr>
          <w:rFonts w:ascii="Titillium" w:eastAsia="Arial" w:hAnsi="Titillium" w:cs="Arial"/>
          <w:sz w:val="18"/>
          <w:szCs w:val="18"/>
        </w:rPr>
        <w:t xml:space="preserve"> </w:t>
      </w:r>
      <w:r w:rsidRPr="00286563">
        <w:rPr>
          <w:rFonts w:ascii="Titillium" w:hAnsi="Titillium"/>
          <w:sz w:val="18"/>
          <w:szCs w:val="18"/>
        </w:rPr>
        <w:t>Spese ammissibili</w:t>
      </w:r>
      <w:bookmarkEnd w:id="23"/>
      <w:bookmarkEnd w:id="24"/>
      <w:r w:rsidRPr="00286563">
        <w:rPr>
          <w:rFonts w:ascii="Titillium" w:hAnsi="Titillium"/>
          <w:sz w:val="18"/>
          <w:szCs w:val="18"/>
        </w:rPr>
        <w:t xml:space="preserve"> </w:t>
      </w:r>
    </w:p>
    <w:p w14:paraId="418EDEC6" w14:textId="0E99B32B" w:rsidR="00286563" w:rsidRPr="00286563" w:rsidRDefault="00286563" w:rsidP="00F43FFE">
      <w:pPr>
        <w:ind w:left="159" w:right="90"/>
        <w:jc w:val="both"/>
        <w:rPr>
          <w:rFonts w:ascii="Titillium" w:hAnsi="Titillium"/>
          <w:sz w:val="18"/>
          <w:szCs w:val="18"/>
        </w:rPr>
      </w:pPr>
      <w:r w:rsidRPr="29CCDA4E">
        <w:rPr>
          <w:rFonts w:ascii="Titillium" w:hAnsi="Titillium"/>
          <w:sz w:val="18"/>
          <w:szCs w:val="18"/>
        </w:rPr>
        <w:t xml:space="preserve">Tenuto conto dell’art. 9 - Spese Ammissibili dell’Avviso </w:t>
      </w:r>
      <w:r w:rsidR="00AE4F10" w:rsidRPr="29CCDA4E">
        <w:rPr>
          <w:rFonts w:ascii="Titillium" w:hAnsi="Titillium"/>
          <w:sz w:val="18"/>
          <w:szCs w:val="18"/>
        </w:rPr>
        <w:t>MUR</w:t>
      </w:r>
      <w:r w:rsidRPr="29CCDA4E">
        <w:rPr>
          <w:rFonts w:ascii="Titillium" w:hAnsi="Titillium"/>
          <w:sz w:val="18"/>
          <w:szCs w:val="18"/>
        </w:rPr>
        <w:t xml:space="preserve"> n.341 del 15/0</w:t>
      </w:r>
      <w:r w:rsidR="00AE4F10" w:rsidRPr="29CCDA4E">
        <w:rPr>
          <w:rFonts w:ascii="Titillium" w:hAnsi="Titillium"/>
          <w:sz w:val="18"/>
          <w:szCs w:val="18"/>
        </w:rPr>
        <w:t>3</w:t>
      </w:r>
      <w:r w:rsidRPr="29CCDA4E">
        <w:rPr>
          <w:rFonts w:ascii="Titillium" w:hAnsi="Titillium"/>
          <w:sz w:val="18"/>
          <w:szCs w:val="18"/>
        </w:rPr>
        <w:t>/2022, il presente bando finanzia i progetti secondo le modalità e nei limiti indicati nelle Linee Guida sulle modalità di rendicontazione del PNRR.</w:t>
      </w:r>
    </w:p>
    <w:p w14:paraId="21052E9E" w14:textId="2AAB3530" w:rsidR="00286563" w:rsidRPr="00286563" w:rsidRDefault="652D363D" w:rsidP="00F43FFE">
      <w:pPr>
        <w:ind w:left="159" w:right="90"/>
        <w:jc w:val="both"/>
      </w:pPr>
      <w:r w:rsidRPr="652D363D">
        <w:rPr>
          <w:rFonts w:ascii="Titillium" w:hAnsi="Titillium"/>
          <w:sz w:val="18"/>
          <w:szCs w:val="18"/>
        </w:rPr>
        <w:t xml:space="preserve">Per i soggetti beneficiari sono ammissibili a finanziamento le seguenti spese, nei limiti previsti dal Piano </w:t>
      </w:r>
      <w:r w:rsidR="005A7764">
        <w:rPr>
          <w:rFonts w:ascii="Titillium" w:hAnsi="Titillium"/>
          <w:sz w:val="18"/>
          <w:szCs w:val="18"/>
        </w:rPr>
        <w:t>economico-</w:t>
      </w:r>
      <w:r w:rsidRPr="652D363D">
        <w:rPr>
          <w:rFonts w:ascii="Titillium" w:hAnsi="Titillium"/>
          <w:sz w:val="18"/>
          <w:szCs w:val="18"/>
        </w:rPr>
        <w:t xml:space="preserve">finanziario approvato: </w:t>
      </w:r>
    </w:p>
    <w:p w14:paraId="5EDA3153" w14:textId="77777777" w:rsidR="00286563" w:rsidRPr="00286563" w:rsidRDefault="00286563" w:rsidP="00F43FFE">
      <w:pPr>
        <w:numPr>
          <w:ilvl w:val="0"/>
          <w:numId w:val="77"/>
        </w:numPr>
        <w:spacing w:line="259" w:lineRule="auto"/>
        <w:ind w:right="90"/>
        <w:jc w:val="both"/>
        <w:rPr>
          <w:rFonts w:ascii="Titillium" w:hAnsi="Titillium"/>
          <w:sz w:val="18"/>
          <w:szCs w:val="18"/>
        </w:rPr>
      </w:pPr>
      <w:r w:rsidRPr="5F7A938B">
        <w:rPr>
          <w:rFonts w:ascii="Titillium" w:hAnsi="Titillium"/>
          <w:i/>
          <w:iCs/>
          <w:sz w:val="18"/>
          <w:szCs w:val="18"/>
        </w:rPr>
        <w:t>spese di personale specificamente destinato a realizzare il progetto;</w:t>
      </w:r>
      <w:r w:rsidRPr="5F7A938B">
        <w:rPr>
          <w:rFonts w:ascii="Titillium" w:hAnsi="Titillium"/>
          <w:sz w:val="18"/>
          <w:szCs w:val="18"/>
        </w:rPr>
        <w:t xml:space="preserve"> </w:t>
      </w:r>
    </w:p>
    <w:p w14:paraId="73A31364" w14:textId="3D5EB464" w:rsidR="00286563" w:rsidRPr="00286563" w:rsidRDefault="00286563" w:rsidP="00F43FFE">
      <w:pPr>
        <w:numPr>
          <w:ilvl w:val="0"/>
          <w:numId w:val="77"/>
        </w:numPr>
        <w:spacing w:after="10" w:line="249" w:lineRule="auto"/>
        <w:ind w:right="90"/>
        <w:jc w:val="both"/>
        <w:rPr>
          <w:rFonts w:ascii="Titillium" w:hAnsi="Titillium"/>
          <w:sz w:val="18"/>
          <w:szCs w:val="18"/>
        </w:rPr>
      </w:pPr>
      <w:r w:rsidRPr="5F7A938B">
        <w:rPr>
          <w:rFonts w:ascii="Titillium" w:hAnsi="Titillium"/>
          <w:i/>
          <w:iCs/>
          <w:sz w:val="18"/>
          <w:szCs w:val="18"/>
        </w:rPr>
        <w:t>costi per materiali</w:t>
      </w:r>
      <w:r w:rsidRPr="5F7A938B">
        <w:rPr>
          <w:rFonts w:ascii="Titillium" w:hAnsi="Titillium"/>
          <w:sz w:val="18"/>
          <w:szCs w:val="18"/>
        </w:rPr>
        <w:t xml:space="preserve">, </w:t>
      </w:r>
      <w:r w:rsidRPr="5F7A938B">
        <w:rPr>
          <w:rFonts w:ascii="Titillium" w:hAnsi="Titillium"/>
          <w:i/>
          <w:iCs/>
          <w:sz w:val="18"/>
          <w:szCs w:val="18"/>
        </w:rPr>
        <w:t xml:space="preserve">attrezzature </w:t>
      </w:r>
      <w:r w:rsidRPr="5F7A938B">
        <w:rPr>
          <w:rFonts w:ascii="Titillium" w:hAnsi="Titillium"/>
          <w:sz w:val="18"/>
          <w:szCs w:val="18"/>
        </w:rPr>
        <w:t xml:space="preserve">e </w:t>
      </w:r>
      <w:r w:rsidRPr="5F7A938B">
        <w:rPr>
          <w:rFonts w:ascii="Titillium" w:hAnsi="Titillium"/>
          <w:i/>
          <w:iCs/>
          <w:sz w:val="18"/>
          <w:szCs w:val="18"/>
        </w:rPr>
        <w:t xml:space="preserve">licenze </w:t>
      </w:r>
      <w:r w:rsidRPr="5F7A938B">
        <w:rPr>
          <w:rFonts w:ascii="Titillium" w:hAnsi="Titillium"/>
          <w:sz w:val="18"/>
          <w:szCs w:val="18"/>
        </w:rPr>
        <w:t>necessari all’attuazione del Programma R</w:t>
      </w:r>
      <w:r w:rsidR="00EB3833" w:rsidRPr="5F7A938B">
        <w:rPr>
          <w:rFonts w:ascii="Titillium" w:hAnsi="Titillium"/>
          <w:sz w:val="18"/>
          <w:szCs w:val="18"/>
        </w:rPr>
        <w:t>E</w:t>
      </w:r>
      <w:r w:rsidRPr="5F7A938B">
        <w:rPr>
          <w:rFonts w:ascii="Titillium" w:hAnsi="Titillium"/>
          <w:sz w:val="18"/>
          <w:szCs w:val="18"/>
        </w:rPr>
        <w:t xml:space="preserve">START; </w:t>
      </w:r>
    </w:p>
    <w:p w14:paraId="522BE627" w14:textId="77777777" w:rsidR="00286563" w:rsidRPr="00286563" w:rsidRDefault="00286563" w:rsidP="00F43FFE">
      <w:pPr>
        <w:numPr>
          <w:ilvl w:val="0"/>
          <w:numId w:val="77"/>
        </w:numPr>
        <w:spacing w:after="9" w:line="249" w:lineRule="auto"/>
        <w:ind w:right="90"/>
        <w:jc w:val="both"/>
        <w:rPr>
          <w:rFonts w:ascii="Titillium" w:hAnsi="Titillium"/>
          <w:sz w:val="18"/>
          <w:szCs w:val="18"/>
        </w:rPr>
      </w:pPr>
      <w:r w:rsidRPr="5F7A938B">
        <w:rPr>
          <w:rFonts w:ascii="Titillium" w:hAnsi="Titillium"/>
          <w:i/>
          <w:iCs/>
          <w:sz w:val="18"/>
          <w:szCs w:val="18"/>
        </w:rPr>
        <w:t xml:space="preserve">costi per servizi di consulenze specialistica, </w:t>
      </w:r>
      <w:r w:rsidRPr="5F7A938B">
        <w:rPr>
          <w:rFonts w:ascii="Titillium" w:hAnsi="Titillium"/>
          <w:sz w:val="18"/>
          <w:szCs w:val="18"/>
        </w:rPr>
        <w:t xml:space="preserve">purché essenziali per l’attuazione del Programma RESTART. I servizi in oggetto devono essere utilizzati esclusivamente ai fini dell'attività di ricerca e/o sviluppo di progetto e non di supporto al progetto (es attività di management, rendicontazione, altro. I servizi in oggetto devono essere attivati alle normali condizioni di mercato e non comportare elementi di collusione. Rientrano in questa voce anche i costi di auditor/revisori esterni condotto da personale indipendente e specializzato, iscritti nel registro dei revisori legali che certifichi le spese sostenute e i rendiconti, nel rispetto delle norme comunitarie e delle procedure di revisione in essere, mediante una relazione tecnica unitamente ad attestazione rilasciata in forma giurata e con esplicita dichiarazione di responsabilità. </w:t>
      </w:r>
    </w:p>
    <w:p w14:paraId="792945B3" w14:textId="77777777" w:rsidR="00286563" w:rsidRPr="00286563" w:rsidRDefault="00286563" w:rsidP="00F43FFE">
      <w:pPr>
        <w:pStyle w:val="Paragrafoelenco"/>
        <w:numPr>
          <w:ilvl w:val="0"/>
          <w:numId w:val="77"/>
        </w:numPr>
        <w:spacing w:line="249" w:lineRule="auto"/>
        <w:ind w:right="90"/>
        <w:jc w:val="both"/>
        <w:rPr>
          <w:rFonts w:ascii="Titillium" w:hAnsi="Titillium"/>
          <w:sz w:val="18"/>
          <w:szCs w:val="18"/>
        </w:rPr>
      </w:pPr>
      <w:r w:rsidRPr="5F7A938B">
        <w:rPr>
          <w:rFonts w:ascii="Titillium" w:hAnsi="Titillium"/>
          <w:i/>
          <w:iCs/>
          <w:sz w:val="18"/>
          <w:szCs w:val="18"/>
        </w:rPr>
        <w:t>costi indiretti</w:t>
      </w:r>
      <w:r w:rsidRPr="5F7A938B">
        <w:rPr>
          <w:rFonts w:ascii="Titillium" w:hAnsi="Titillium"/>
          <w:sz w:val="18"/>
          <w:szCs w:val="18"/>
        </w:rPr>
        <w:t xml:space="preserve"> - determinati forfettariamente e pari al 15% dei costi diretti ammissibili per il personale, in base a quanto stabilito dall’art. 54.1 lettera b) del Regolamento (UE) 2021/1060, come richiamato dall’art. 10 comma 4 del decreto-legge 10 settembre 2021, n.121, convertito con modificazioni in Legge 9 novembre 2021, n. 156;</w:t>
      </w:r>
    </w:p>
    <w:p w14:paraId="3F63D492" w14:textId="77777777" w:rsidR="00286563" w:rsidRPr="00286563" w:rsidRDefault="00286563" w:rsidP="00F43FFE">
      <w:pPr>
        <w:numPr>
          <w:ilvl w:val="0"/>
          <w:numId w:val="77"/>
        </w:numPr>
        <w:spacing w:line="249" w:lineRule="auto"/>
        <w:ind w:right="90"/>
        <w:jc w:val="both"/>
        <w:rPr>
          <w:rFonts w:ascii="Titillium" w:hAnsi="Titillium"/>
          <w:sz w:val="18"/>
          <w:szCs w:val="18"/>
        </w:rPr>
      </w:pPr>
      <w:r w:rsidRPr="5F7A938B">
        <w:rPr>
          <w:rFonts w:ascii="Titillium" w:hAnsi="Titillium"/>
          <w:i/>
          <w:iCs/>
          <w:sz w:val="18"/>
          <w:szCs w:val="18"/>
        </w:rPr>
        <w:t>altre tipologie di spese</w:t>
      </w:r>
      <w:r w:rsidRPr="5F7A938B">
        <w:rPr>
          <w:rFonts w:ascii="Titillium" w:hAnsi="Titillium"/>
          <w:sz w:val="18"/>
          <w:szCs w:val="18"/>
        </w:rPr>
        <w:t xml:space="preserve">, strettamente connesse all'esecuzione del progetto, potranno essere proposte e saranno oggetto di valutazione preventiva da parte del Mur, nel rispetto della normativa applicabile. </w:t>
      </w:r>
    </w:p>
    <w:p w14:paraId="73DEB848" w14:textId="77777777" w:rsidR="00286563" w:rsidRPr="00286563" w:rsidRDefault="00286563" w:rsidP="00F43FFE">
      <w:pPr>
        <w:ind w:left="862" w:right="90"/>
        <w:jc w:val="both"/>
        <w:rPr>
          <w:rFonts w:ascii="Titillium" w:hAnsi="Titillium"/>
          <w:sz w:val="18"/>
          <w:szCs w:val="18"/>
        </w:rPr>
      </w:pPr>
    </w:p>
    <w:p w14:paraId="42509ACA" w14:textId="77777777" w:rsidR="00286563" w:rsidRPr="00286563" w:rsidRDefault="00286563" w:rsidP="00F43FFE">
      <w:pPr>
        <w:ind w:right="90"/>
        <w:jc w:val="both"/>
        <w:rPr>
          <w:rFonts w:ascii="Titillium" w:hAnsi="Titillium"/>
          <w:sz w:val="18"/>
          <w:szCs w:val="18"/>
        </w:rPr>
      </w:pPr>
      <w:r w:rsidRPr="5F7A938B">
        <w:rPr>
          <w:rFonts w:ascii="Titillium" w:hAnsi="Titillium"/>
          <w:sz w:val="18"/>
          <w:szCs w:val="18"/>
        </w:rPr>
        <w:lastRenderedPageBreak/>
        <w:t xml:space="preserve">Tutte le spese devono essere strettamente connesse allo scopo del progetto e sostenute nel periodo di realizzazione dell’attività. </w:t>
      </w:r>
    </w:p>
    <w:p w14:paraId="294F224F" w14:textId="39A8EF07" w:rsidR="00286563" w:rsidRPr="00286563" w:rsidRDefault="00286563" w:rsidP="00F43FFE">
      <w:pPr>
        <w:ind w:right="90"/>
        <w:jc w:val="both"/>
        <w:rPr>
          <w:rFonts w:ascii="Titillium" w:hAnsi="Titillium"/>
          <w:sz w:val="18"/>
          <w:szCs w:val="18"/>
        </w:rPr>
      </w:pPr>
      <w:r w:rsidRPr="5F7A938B">
        <w:rPr>
          <w:rFonts w:ascii="Titillium" w:hAnsi="Titillium"/>
          <w:sz w:val="18"/>
          <w:szCs w:val="18"/>
        </w:rPr>
        <w:t xml:space="preserve">In generale, sono ammesse tutte le spese che possono essere rendicontate dallo </w:t>
      </w:r>
      <w:proofErr w:type="spellStart"/>
      <w:r w:rsidRPr="5F7A938B">
        <w:rPr>
          <w:rFonts w:ascii="Titillium" w:hAnsi="Titillium"/>
          <w:sz w:val="18"/>
          <w:szCs w:val="18"/>
        </w:rPr>
        <w:t>Spoke</w:t>
      </w:r>
      <w:proofErr w:type="spellEnd"/>
      <w:r w:rsidRPr="5F7A938B">
        <w:rPr>
          <w:rFonts w:ascii="Titillium" w:hAnsi="Titillium"/>
          <w:sz w:val="18"/>
          <w:szCs w:val="18"/>
        </w:rPr>
        <w:t xml:space="preserve"> nell’ambito del Programma RESTART.  Per ogni chiarimento si rimanda alle </w:t>
      </w:r>
      <w:hyperlink r:id="rId11">
        <w:r w:rsidRPr="5F7A938B">
          <w:rPr>
            <w:rStyle w:val="Collegamentoipertestuale"/>
            <w:rFonts w:ascii="Titillium" w:hAnsi="Titillium"/>
            <w:sz w:val="18"/>
            <w:szCs w:val="18"/>
          </w:rPr>
          <w:t>Linee Guida per la Rendicontazione</w:t>
        </w:r>
      </w:hyperlink>
      <w:r w:rsidRPr="5F7A938B">
        <w:rPr>
          <w:rFonts w:ascii="Titillium" w:hAnsi="Titillium"/>
          <w:sz w:val="18"/>
          <w:szCs w:val="18"/>
        </w:rPr>
        <w:t xml:space="preserve"> destinate ai </w:t>
      </w:r>
      <w:r w:rsidR="00AE4F10" w:rsidRPr="5F7A938B">
        <w:rPr>
          <w:rFonts w:ascii="Titillium" w:hAnsi="Titillium"/>
          <w:sz w:val="18"/>
          <w:szCs w:val="18"/>
        </w:rPr>
        <w:t>S</w:t>
      </w:r>
      <w:r w:rsidRPr="5F7A938B">
        <w:rPr>
          <w:rFonts w:ascii="Titillium" w:hAnsi="Titillium"/>
          <w:sz w:val="18"/>
          <w:szCs w:val="18"/>
        </w:rPr>
        <w:t xml:space="preserve">oggetti </w:t>
      </w:r>
      <w:r w:rsidR="00AE4F10" w:rsidRPr="5F7A938B">
        <w:rPr>
          <w:rFonts w:ascii="Titillium" w:hAnsi="Titillium"/>
          <w:sz w:val="18"/>
          <w:szCs w:val="18"/>
        </w:rPr>
        <w:t>A</w:t>
      </w:r>
      <w:r w:rsidRPr="5F7A938B">
        <w:rPr>
          <w:rFonts w:ascii="Titillium" w:hAnsi="Titillium"/>
          <w:sz w:val="18"/>
          <w:szCs w:val="18"/>
        </w:rPr>
        <w:t xml:space="preserve">ttuatori delle iniziative di sistema </w:t>
      </w:r>
      <w:r w:rsidR="00AE4F10" w:rsidRPr="5F7A938B">
        <w:rPr>
          <w:rFonts w:ascii="Titillium" w:hAnsi="Titillium"/>
          <w:sz w:val="18"/>
          <w:szCs w:val="18"/>
        </w:rPr>
        <w:t>M</w:t>
      </w:r>
      <w:r w:rsidRPr="5F7A938B">
        <w:rPr>
          <w:rFonts w:ascii="Titillium" w:hAnsi="Titillium"/>
          <w:sz w:val="18"/>
          <w:szCs w:val="18"/>
        </w:rPr>
        <w:t xml:space="preserve">issione 4 </w:t>
      </w:r>
      <w:r w:rsidR="00AE4F10" w:rsidRPr="5F7A938B">
        <w:rPr>
          <w:rFonts w:ascii="Titillium" w:hAnsi="Titillium"/>
          <w:sz w:val="18"/>
          <w:szCs w:val="18"/>
        </w:rPr>
        <w:t>C</w:t>
      </w:r>
      <w:r w:rsidRPr="5F7A938B">
        <w:rPr>
          <w:rFonts w:ascii="Titillium" w:hAnsi="Titillium"/>
          <w:sz w:val="18"/>
          <w:szCs w:val="18"/>
        </w:rPr>
        <w:t xml:space="preserve">omponente </w:t>
      </w:r>
      <w:r w:rsidR="00AE4F10" w:rsidRPr="5F7A938B">
        <w:rPr>
          <w:rFonts w:ascii="Titillium" w:hAnsi="Titillium"/>
          <w:sz w:val="18"/>
          <w:szCs w:val="18"/>
        </w:rPr>
        <w:t>2</w:t>
      </w:r>
      <w:r w:rsidRPr="5F7A938B">
        <w:rPr>
          <w:rFonts w:ascii="Titillium" w:hAnsi="Titillium"/>
          <w:sz w:val="18"/>
          <w:szCs w:val="18"/>
        </w:rPr>
        <w:t xml:space="preserve">. </w:t>
      </w:r>
    </w:p>
    <w:p w14:paraId="5BE3EBE4" w14:textId="04A59438" w:rsidR="00286563" w:rsidRPr="00286563" w:rsidRDefault="652D363D" w:rsidP="00F43FFE">
      <w:pPr>
        <w:ind w:right="90"/>
        <w:jc w:val="both"/>
        <w:rPr>
          <w:rFonts w:ascii="Titillium" w:hAnsi="Titillium"/>
          <w:sz w:val="18"/>
          <w:szCs w:val="18"/>
        </w:rPr>
      </w:pPr>
      <w:r w:rsidRPr="652D363D">
        <w:rPr>
          <w:rFonts w:ascii="Titillium" w:hAnsi="Titillium"/>
          <w:sz w:val="18"/>
          <w:szCs w:val="18"/>
        </w:rPr>
        <w:t xml:space="preserve">Le spese dovranno essere rendicontate con cadenza </w:t>
      </w:r>
      <w:r w:rsidR="001E236B">
        <w:rPr>
          <w:rFonts w:ascii="Titillium" w:hAnsi="Titillium"/>
          <w:sz w:val="18"/>
          <w:szCs w:val="18"/>
        </w:rPr>
        <w:t xml:space="preserve">mensile </w:t>
      </w:r>
      <w:r w:rsidRPr="652D363D">
        <w:rPr>
          <w:rFonts w:ascii="Titillium" w:hAnsi="Titillium"/>
          <w:sz w:val="18"/>
          <w:szCs w:val="18"/>
        </w:rPr>
        <w:t xml:space="preserve">n via telematica sulla piattaforma digitale </w:t>
      </w:r>
      <w:hyperlink r:id="rId12">
        <w:proofErr w:type="spellStart"/>
        <w:r w:rsidRPr="652D363D">
          <w:rPr>
            <w:rStyle w:val="Collegamentoipertestuale"/>
            <w:rFonts w:ascii="Titillium" w:hAnsi="Titillium"/>
            <w:sz w:val="18"/>
            <w:szCs w:val="18"/>
          </w:rPr>
          <w:t>AtWork</w:t>
        </w:r>
        <w:proofErr w:type="spellEnd"/>
      </w:hyperlink>
      <w:r w:rsidRPr="652D363D">
        <w:rPr>
          <w:rFonts w:ascii="Titillium" w:hAnsi="Titillium"/>
          <w:sz w:val="18"/>
          <w:szCs w:val="18"/>
        </w:rPr>
        <w:t xml:space="preserve"> e saranno sottoposte a monitoraggio e approvazione da parte dello </w:t>
      </w:r>
      <w:proofErr w:type="spellStart"/>
      <w:r w:rsidRPr="652D363D">
        <w:rPr>
          <w:rFonts w:ascii="Titillium" w:hAnsi="Titillium"/>
          <w:sz w:val="18"/>
          <w:szCs w:val="18"/>
        </w:rPr>
        <w:t>Spoke</w:t>
      </w:r>
      <w:proofErr w:type="spellEnd"/>
      <w:r w:rsidR="00E4558F">
        <w:rPr>
          <w:rFonts w:ascii="Titillium" w:hAnsi="Titillium"/>
          <w:sz w:val="18"/>
          <w:szCs w:val="18"/>
        </w:rPr>
        <w:t>.</w:t>
      </w:r>
    </w:p>
    <w:p w14:paraId="51DD76B3" w14:textId="77777777" w:rsidR="00286563" w:rsidRPr="00286563" w:rsidRDefault="00286563" w:rsidP="00F43FFE">
      <w:pPr>
        <w:ind w:left="159" w:right="90"/>
        <w:rPr>
          <w:rFonts w:ascii="Titillium" w:hAnsi="Titillium"/>
          <w:sz w:val="18"/>
          <w:szCs w:val="18"/>
        </w:rPr>
      </w:pPr>
    </w:p>
    <w:p w14:paraId="381F87F2" w14:textId="77777777" w:rsidR="00286563" w:rsidRPr="00286563" w:rsidRDefault="00286563" w:rsidP="00F43FFE">
      <w:pPr>
        <w:ind w:right="90"/>
        <w:jc w:val="both"/>
        <w:rPr>
          <w:rFonts w:ascii="Titillium" w:hAnsi="Titillium"/>
          <w:sz w:val="18"/>
          <w:szCs w:val="18"/>
        </w:rPr>
      </w:pPr>
      <w:r w:rsidRPr="5F7A938B">
        <w:rPr>
          <w:rFonts w:ascii="Titillium" w:hAnsi="Titillium"/>
          <w:b/>
          <w:bCs/>
          <w:sz w:val="18"/>
          <w:szCs w:val="18"/>
        </w:rPr>
        <w:t>Effetto di incentivazione</w:t>
      </w:r>
      <w:r w:rsidRPr="00286563">
        <w:rPr>
          <w:rFonts w:ascii="Titillium" w:hAnsi="Titillium"/>
          <w:sz w:val="18"/>
          <w:szCs w:val="18"/>
        </w:rPr>
        <w:t xml:space="preserve">: ai sensi dell’art. 6 del Regolamento n. (UE) 651/2014, gli aiuti concessi in base al presente Avviso devono avere un effetto di incentivazione. Pertanto, sono applicabili esclusivamente a quelle attività che il beneficiario intraprende e che, in assenza dell’aiuto, non avrebbe svolto o avrebbe svolto soltanto in modo limitato o diverso. Per dimostrare l’effetto di incentivazione l’impresa, a prescindere dalla sua dimensione deve presentare domanda di aiuto prima dell’avvio dei lavori del progetto o dell’attività di ricerca. </w:t>
      </w:r>
    </w:p>
    <w:p w14:paraId="2CAF1D5E" w14:textId="77777777" w:rsidR="00286563" w:rsidRPr="00286563" w:rsidRDefault="00286563" w:rsidP="00F43FFE">
      <w:pPr>
        <w:spacing w:after="157" w:line="261" w:lineRule="auto"/>
        <w:ind w:right="90" w:hanging="10"/>
        <w:jc w:val="both"/>
        <w:rPr>
          <w:rFonts w:ascii="Titillium" w:hAnsi="Titillium"/>
          <w:sz w:val="18"/>
          <w:szCs w:val="18"/>
        </w:rPr>
      </w:pPr>
      <w:r w:rsidRPr="00286563">
        <w:rPr>
          <w:rFonts w:ascii="Titillium" w:hAnsi="Titillium"/>
          <w:sz w:val="18"/>
          <w:szCs w:val="18"/>
        </w:rPr>
        <w:t xml:space="preserve">In tal senso tutte le spese dovranno essere riconducibili ad attività di ricerca o progetti di investimento che siano state avviate successivamente alla presentazione della domanda di finanziamento. In termini generali per “avvio dei lavori” s’intende la data del primo impegno giuridicamente vincolante (per impegno giuridicamente vincolante si intende offerta/ordine contro-firmato, emissione fattura, pagamenti acconti, </w:t>
      </w:r>
      <w:proofErr w:type="spellStart"/>
      <w:r w:rsidRPr="00286563">
        <w:rPr>
          <w:rFonts w:ascii="Titillium" w:hAnsi="Titillium"/>
          <w:sz w:val="18"/>
          <w:szCs w:val="18"/>
        </w:rPr>
        <w:t>ecc</w:t>
      </w:r>
      <w:proofErr w:type="spellEnd"/>
      <w:r w:rsidRPr="00286563">
        <w:rPr>
          <w:rFonts w:ascii="Titillium" w:hAnsi="Titillium"/>
          <w:sz w:val="18"/>
          <w:szCs w:val="18"/>
        </w:rPr>
        <w:t xml:space="preserve">). </w:t>
      </w:r>
    </w:p>
    <w:p w14:paraId="55065971" w14:textId="70E3E5CE" w:rsidR="00286563" w:rsidRPr="00286563" w:rsidRDefault="00286563" w:rsidP="00F43FFE">
      <w:pPr>
        <w:spacing w:after="157" w:line="261" w:lineRule="auto"/>
        <w:ind w:right="90" w:hanging="10"/>
        <w:jc w:val="both"/>
        <w:rPr>
          <w:rFonts w:ascii="Titillium" w:hAnsi="Titillium"/>
          <w:sz w:val="18"/>
          <w:szCs w:val="18"/>
        </w:rPr>
      </w:pPr>
      <w:r w:rsidRPr="5F7A938B">
        <w:rPr>
          <w:rFonts w:ascii="Titillium" w:hAnsi="Titillium"/>
          <w:b/>
          <w:bCs/>
          <w:sz w:val="18"/>
          <w:szCs w:val="18"/>
        </w:rPr>
        <w:t>Periodo di ammissibilità delle spese</w:t>
      </w:r>
      <w:r w:rsidR="004C5BFB" w:rsidRPr="5F7A938B">
        <w:rPr>
          <w:rFonts w:ascii="Titillium" w:hAnsi="Titillium"/>
          <w:b/>
          <w:bCs/>
          <w:sz w:val="18"/>
          <w:szCs w:val="18"/>
        </w:rPr>
        <w:t>: i</w:t>
      </w:r>
      <w:r w:rsidRPr="00286563">
        <w:rPr>
          <w:rFonts w:ascii="Titillium" w:hAnsi="Titillium"/>
          <w:sz w:val="18"/>
          <w:szCs w:val="18"/>
        </w:rPr>
        <w:t>l periodo di ammissibilità, riferito alle proposte progettuali ammesse a contributo, decorre dalla data di sottoscrizione del</w:t>
      </w:r>
      <w:r w:rsidR="001E662A">
        <w:rPr>
          <w:rFonts w:ascii="Titillium" w:hAnsi="Titillium"/>
          <w:sz w:val="18"/>
          <w:szCs w:val="18"/>
        </w:rPr>
        <w:t>l’</w:t>
      </w:r>
      <w:r w:rsidR="001E662A" w:rsidRPr="00286563">
        <w:rPr>
          <w:rFonts w:ascii="Titillium" w:hAnsi="Titillium"/>
          <w:sz w:val="18"/>
          <w:szCs w:val="18"/>
        </w:rPr>
        <w:t xml:space="preserve">accordo tra </w:t>
      </w:r>
      <w:proofErr w:type="spellStart"/>
      <w:r w:rsidR="001E662A" w:rsidRPr="001E662A">
        <w:rPr>
          <w:rFonts w:ascii="Titillium" w:hAnsi="Titillium"/>
          <w:sz w:val="18"/>
          <w:szCs w:val="18"/>
        </w:rPr>
        <w:t>Spoke</w:t>
      </w:r>
      <w:proofErr w:type="spellEnd"/>
      <w:r w:rsidR="001E662A" w:rsidRPr="001E662A">
        <w:rPr>
          <w:rFonts w:ascii="Titillium" w:hAnsi="Titillium"/>
          <w:sz w:val="18"/>
          <w:szCs w:val="18"/>
        </w:rPr>
        <w:t xml:space="preserve"> e Beneficiari</w:t>
      </w:r>
      <w:r w:rsidRPr="00286563">
        <w:rPr>
          <w:rFonts w:ascii="Titillium" w:hAnsi="Titillium"/>
          <w:sz w:val="18"/>
          <w:szCs w:val="18"/>
        </w:rPr>
        <w:t xml:space="preserve"> e si conclude tassativamente entro la data stabilita per la conclusione del progetto riportata sempre nel provvedimento di ammissione al finanziamento e nel</w:t>
      </w:r>
      <w:r w:rsidR="001E662A">
        <w:rPr>
          <w:rFonts w:ascii="Titillium" w:hAnsi="Titillium"/>
          <w:sz w:val="18"/>
          <w:szCs w:val="18"/>
        </w:rPr>
        <w:t>l’</w:t>
      </w:r>
      <w:r w:rsidR="001E662A" w:rsidRPr="00286563">
        <w:rPr>
          <w:rFonts w:ascii="Titillium" w:hAnsi="Titillium"/>
          <w:sz w:val="18"/>
          <w:szCs w:val="18"/>
        </w:rPr>
        <w:t xml:space="preserve">accordo tra </w:t>
      </w:r>
      <w:proofErr w:type="spellStart"/>
      <w:r w:rsidR="001E662A" w:rsidRPr="001E662A">
        <w:rPr>
          <w:rFonts w:ascii="Titillium" w:hAnsi="Titillium"/>
          <w:sz w:val="18"/>
          <w:szCs w:val="18"/>
        </w:rPr>
        <w:t>Spoke</w:t>
      </w:r>
      <w:proofErr w:type="spellEnd"/>
      <w:r w:rsidR="001E662A" w:rsidRPr="001E662A">
        <w:rPr>
          <w:rFonts w:ascii="Titillium" w:hAnsi="Titillium"/>
          <w:sz w:val="18"/>
          <w:szCs w:val="18"/>
        </w:rPr>
        <w:t xml:space="preserve"> e Beneficiari</w:t>
      </w:r>
      <w:r w:rsidRPr="00286563">
        <w:rPr>
          <w:rFonts w:ascii="Titillium" w:hAnsi="Titillium"/>
          <w:sz w:val="18"/>
          <w:szCs w:val="18"/>
        </w:rPr>
        <w:t xml:space="preserve">. </w:t>
      </w:r>
    </w:p>
    <w:p w14:paraId="6FA22A07" w14:textId="77777777" w:rsidR="00286563" w:rsidRPr="00286563" w:rsidRDefault="00286563" w:rsidP="00F43FFE">
      <w:pPr>
        <w:ind w:right="90"/>
        <w:jc w:val="both"/>
        <w:rPr>
          <w:rFonts w:ascii="Titillium" w:hAnsi="Titillium"/>
          <w:sz w:val="18"/>
          <w:szCs w:val="18"/>
        </w:rPr>
      </w:pPr>
      <w:r w:rsidRPr="00286563">
        <w:rPr>
          <w:rFonts w:ascii="Titillium" w:hAnsi="Titillium"/>
          <w:sz w:val="18"/>
          <w:szCs w:val="18"/>
        </w:rPr>
        <w:t xml:space="preserve">Affinché una spesa possa essere considerata ammissibile alle agevolazioni, è necessario in particolare che sia: </w:t>
      </w:r>
    </w:p>
    <w:p w14:paraId="3B33308D" w14:textId="77777777" w:rsidR="00286563" w:rsidRPr="00286563" w:rsidRDefault="00286563" w:rsidP="00F43FFE">
      <w:pPr>
        <w:numPr>
          <w:ilvl w:val="0"/>
          <w:numId w:val="68"/>
        </w:numPr>
        <w:spacing w:after="10" w:line="249" w:lineRule="auto"/>
        <w:ind w:left="426" w:right="90" w:hanging="360"/>
        <w:jc w:val="both"/>
        <w:rPr>
          <w:rFonts w:ascii="Titillium" w:hAnsi="Titillium"/>
          <w:sz w:val="18"/>
          <w:szCs w:val="18"/>
        </w:rPr>
      </w:pPr>
      <w:r w:rsidRPr="00286563">
        <w:rPr>
          <w:rFonts w:ascii="Titillium" w:hAnsi="Titillium"/>
          <w:sz w:val="18"/>
          <w:szCs w:val="18"/>
        </w:rPr>
        <w:t xml:space="preserve">imputabile all’intervento ammesso a finanziamento; </w:t>
      </w:r>
    </w:p>
    <w:p w14:paraId="35DA5B2E" w14:textId="77777777" w:rsidR="00286563" w:rsidRPr="00286563" w:rsidRDefault="00286563" w:rsidP="00F43FFE">
      <w:pPr>
        <w:numPr>
          <w:ilvl w:val="0"/>
          <w:numId w:val="68"/>
        </w:numPr>
        <w:spacing w:after="10" w:line="249" w:lineRule="auto"/>
        <w:ind w:left="426" w:right="90" w:hanging="360"/>
        <w:jc w:val="both"/>
        <w:rPr>
          <w:rFonts w:ascii="Titillium" w:hAnsi="Titillium"/>
          <w:sz w:val="18"/>
          <w:szCs w:val="18"/>
        </w:rPr>
      </w:pPr>
      <w:r w:rsidRPr="00286563">
        <w:rPr>
          <w:rFonts w:ascii="Titillium" w:hAnsi="Titillium"/>
          <w:sz w:val="18"/>
          <w:szCs w:val="18"/>
        </w:rPr>
        <w:t xml:space="preserve">riconducibile ad una delle categorie di spesa indicate nell’Avviso come ammissibile; </w:t>
      </w:r>
    </w:p>
    <w:p w14:paraId="14E8B1E8" w14:textId="0EE2073A" w:rsidR="00286563" w:rsidRPr="00286563" w:rsidRDefault="00286563" w:rsidP="00F43FFE">
      <w:pPr>
        <w:numPr>
          <w:ilvl w:val="0"/>
          <w:numId w:val="68"/>
        </w:numPr>
        <w:spacing w:after="9" w:line="249" w:lineRule="auto"/>
        <w:ind w:left="426" w:right="90" w:hanging="360"/>
        <w:jc w:val="both"/>
        <w:rPr>
          <w:rFonts w:ascii="Titillium" w:hAnsi="Titillium"/>
          <w:sz w:val="18"/>
          <w:szCs w:val="18"/>
        </w:rPr>
      </w:pPr>
      <w:r w:rsidRPr="00286563">
        <w:rPr>
          <w:rFonts w:ascii="Titillium" w:hAnsi="Titillium"/>
          <w:sz w:val="18"/>
          <w:szCs w:val="18"/>
        </w:rPr>
        <w:t>pertinente, vale a dire che sussista una relazione specifica tra la spesa e l’attività oggetto del progetto/investimento. In tal senso le spese sostenute devono risultare direttamente connesse al programma di attività</w:t>
      </w:r>
      <w:r w:rsidR="004C5BFB">
        <w:rPr>
          <w:rFonts w:ascii="Titillium" w:hAnsi="Titillium"/>
          <w:sz w:val="18"/>
          <w:szCs w:val="18"/>
        </w:rPr>
        <w:t>;</w:t>
      </w:r>
    </w:p>
    <w:p w14:paraId="3DFDBB9E" w14:textId="01A841B8" w:rsidR="00286563" w:rsidRPr="00286563" w:rsidRDefault="00286563" w:rsidP="00F43FFE">
      <w:pPr>
        <w:numPr>
          <w:ilvl w:val="0"/>
          <w:numId w:val="68"/>
        </w:numPr>
        <w:spacing w:after="168" w:line="249" w:lineRule="auto"/>
        <w:ind w:left="426" w:right="90" w:hanging="360"/>
        <w:jc w:val="both"/>
        <w:rPr>
          <w:rFonts w:ascii="Titillium" w:hAnsi="Titillium"/>
          <w:sz w:val="18"/>
          <w:szCs w:val="18"/>
        </w:rPr>
      </w:pPr>
      <w:r w:rsidRPr="00286563">
        <w:rPr>
          <w:rFonts w:ascii="Titillium" w:hAnsi="Titillium"/>
          <w:sz w:val="18"/>
          <w:szCs w:val="18"/>
        </w:rPr>
        <w:t xml:space="preserve">legittima, </w:t>
      </w:r>
      <w:r w:rsidR="00AE4F10" w:rsidRPr="00286563">
        <w:rPr>
          <w:rFonts w:ascii="Titillium" w:hAnsi="Titillium"/>
          <w:sz w:val="18"/>
          <w:szCs w:val="18"/>
        </w:rPr>
        <w:t>cioè</w:t>
      </w:r>
      <w:r w:rsidR="00AE4F10">
        <w:rPr>
          <w:rFonts w:ascii="Titillium" w:hAnsi="Titillium"/>
          <w:sz w:val="18"/>
          <w:szCs w:val="18"/>
        </w:rPr>
        <w:t xml:space="preserve"> </w:t>
      </w:r>
      <w:r w:rsidRPr="00286563">
        <w:rPr>
          <w:rFonts w:ascii="Titillium" w:hAnsi="Titillium"/>
          <w:sz w:val="18"/>
          <w:szCs w:val="18"/>
        </w:rPr>
        <w:t xml:space="preserve">sostenuta da documentazione conforme alla normativa fiscale, contabile e civilistica vigente. </w:t>
      </w:r>
    </w:p>
    <w:p w14:paraId="4A1367ED" w14:textId="77777777" w:rsidR="00286563" w:rsidRPr="00286563" w:rsidRDefault="00286563" w:rsidP="00F43FFE">
      <w:pPr>
        <w:spacing w:after="10"/>
        <w:ind w:right="90"/>
        <w:jc w:val="both"/>
        <w:rPr>
          <w:rFonts w:ascii="Titillium" w:hAnsi="Titillium"/>
          <w:sz w:val="18"/>
          <w:szCs w:val="18"/>
        </w:rPr>
      </w:pPr>
      <w:r w:rsidRPr="00286563">
        <w:rPr>
          <w:rFonts w:ascii="Titillium" w:hAnsi="Titillium"/>
          <w:sz w:val="18"/>
          <w:szCs w:val="18"/>
        </w:rPr>
        <w:t xml:space="preserve">I criteri per l’ammissibilità delle spese, per quanto sopra precisato, sono dunque quelli previsti dal vigente </w:t>
      </w:r>
    </w:p>
    <w:p w14:paraId="6586CC88" w14:textId="77777777" w:rsidR="00286563" w:rsidRPr="00286563" w:rsidRDefault="00286563" w:rsidP="00F43FFE">
      <w:pPr>
        <w:ind w:right="90"/>
        <w:jc w:val="both"/>
        <w:rPr>
          <w:rFonts w:ascii="Titillium" w:hAnsi="Titillium"/>
          <w:sz w:val="18"/>
          <w:szCs w:val="18"/>
        </w:rPr>
      </w:pPr>
      <w:r w:rsidRPr="00286563">
        <w:rPr>
          <w:rFonts w:ascii="Titillium" w:hAnsi="Titillium"/>
          <w:sz w:val="18"/>
          <w:szCs w:val="18"/>
        </w:rPr>
        <w:t xml:space="preserve">D.P.R. n. 22 del 5 febbraio 2018 recante i criteri sull’ammissibilità delle spese per i programmi cofinanziati dai Fondi strutturali di investimento europei (Fondi SIE) per il periodo di programmazione 2014-2020 e dai Regolamenti comunitari ivi richiamati. </w:t>
      </w:r>
    </w:p>
    <w:p w14:paraId="57455C10" w14:textId="2EEDF1EF" w:rsidR="00286563" w:rsidRPr="00286563" w:rsidRDefault="00286563" w:rsidP="00F43FFE">
      <w:pPr>
        <w:spacing w:after="190"/>
        <w:ind w:right="90"/>
        <w:jc w:val="both"/>
        <w:rPr>
          <w:rFonts w:ascii="Titillium" w:hAnsi="Titillium"/>
          <w:sz w:val="18"/>
          <w:szCs w:val="18"/>
        </w:rPr>
      </w:pPr>
      <w:r w:rsidRPr="00286563">
        <w:rPr>
          <w:rFonts w:ascii="Titillium" w:hAnsi="Titillium"/>
          <w:sz w:val="18"/>
          <w:szCs w:val="18"/>
        </w:rPr>
        <w:t xml:space="preserve">Per la rendicontazione delle spese si dovrà far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4 C2 – DM 1141 del 7/10/2021” e </w:t>
      </w:r>
      <w:proofErr w:type="spellStart"/>
      <w:proofErr w:type="gramStart"/>
      <w:r w:rsidRPr="00286563">
        <w:rPr>
          <w:rFonts w:ascii="Titillium" w:hAnsi="Titillium"/>
          <w:sz w:val="18"/>
          <w:szCs w:val="18"/>
        </w:rPr>
        <w:t>ss.mm.ii</w:t>
      </w:r>
      <w:proofErr w:type="spellEnd"/>
      <w:proofErr w:type="gramEnd"/>
      <w:r w:rsidRPr="00286563">
        <w:rPr>
          <w:rFonts w:ascii="Titillium" w:hAnsi="Titillium"/>
          <w:sz w:val="18"/>
          <w:szCs w:val="18"/>
        </w:rPr>
        <w:t xml:space="preserve">, e alle linee guida per la rendicontazione del MUR. </w:t>
      </w:r>
    </w:p>
    <w:p w14:paraId="1AE9B219" w14:textId="77777777" w:rsidR="00286563" w:rsidRPr="00286563" w:rsidRDefault="00286563" w:rsidP="00F43FFE">
      <w:pPr>
        <w:pStyle w:val="Titolo3"/>
        <w:ind w:left="497" w:right="90"/>
        <w:rPr>
          <w:rFonts w:ascii="Titillium" w:hAnsi="Titillium"/>
          <w:sz w:val="18"/>
          <w:szCs w:val="18"/>
        </w:rPr>
      </w:pPr>
      <w:bookmarkStart w:id="25" w:name="_Toc140333614"/>
      <w:bookmarkStart w:id="26" w:name="_Toc172188341"/>
      <w:r w:rsidRPr="00286563">
        <w:rPr>
          <w:rFonts w:ascii="Titillium" w:hAnsi="Titillium"/>
          <w:sz w:val="18"/>
          <w:szCs w:val="18"/>
        </w:rPr>
        <w:t>3.4.</w:t>
      </w:r>
      <w:r w:rsidRPr="00286563">
        <w:rPr>
          <w:rFonts w:ascii="Titillium" w:eastAsia="Arial" w:hAnsi="Titillium" w:cs="Arial"/>
          <w:sz w:val="18"/>
          <w:szCs w:val="18"/>
        </w:rPr>
        <w:t xml:space="preserve"> </w:t>
      </w:r>
      <w:r w:rsidRPr="00286563">
        <w:rPr>
          <w:rFonts w:ascii="Titillium" w:hAnsi="Titillium"/>
          <w:sz w:val="18"/>
          <w:szCs w:val="18"/>
        </w:rPr>
        <w:t>Tipologie ed entità agevolazioni</w:t>
      </w:r>
      <w:bookmarkEnd w:id="25"/>
      <w:bookmarkEnd w:id="26"/>
      <w:r w:rsidRPr="00286563">
        <w:rPr>
          <w:rFonts w:ascii="Titillium" w:hAnsi="Titillium"/>
          <w:sz w:val="18"/>
          <w:szCs w:val="18"/>
        </w:rPr>
        <w:t xml:space="preserve"> </w:t>
      </w:r>
    </w:p>
    <w:p w14:paraId="12622C39" w14:textId="77777777" w:rsidR="00286563" w:rsidRPr="00286563" w:rsidRDefault="00286563" w:rsidP="00F43FFE">
      <w:pPr>
        <w:ind w:left="159" w:right="90"/>
        <w:rPr>
          <w:rFonts w:ascii="Titillium" w:hAnsi="Titillium"/>
          <w:sz w:val="18"/>
          <w:szCs w:val="18"/>
        </w:rPr>
      </w:pPr>
      <w:r w:rsidRPr="00286563">
        <w:rPr>
          <w:rFonts w:ascii="Titillium" w:hAnsi="Titillium"/>
          <w:sz w:val="18"/>
          <w:szCs w:val="18"/>
        </w:rPr>
        <w:t xml:space="preserve">L’agevolazione sarà sotto forma di contributo a fondo perduto. </w:t>
      </w:r>
    </w:p>
    <w:p w14:paraId="336D364E" w14:textId="13DEA66C" w:rsidR="009C5704" w:rsidRDefault="00286563" w:rsidP="00F43FFE">
      <w:pPr>
        <w:spacing w:after="129"/>
        <w:ind w:left="159" w:right="90"/>
        <w:jc w:val="both"/>
        <w:rPr>
          <w:rFonts w:ascii="Titillium" w:hAnsi="Titillium"/>
          <w:sz w:val="18"/>
          <w:szCs w:val="18"/>
        </w:rPr>
      </w:pPr>
      <w:r w:rsidRPr="00286563">
        <w:rPr>
          <w:rFonts w:ascii="Titillium" w:hAnsi="Titillium"/>
          <w:sz w:val="18"/>
          <w:szCs w:val="18"/>
        </w:rPr>
        <w:t xml:space="preserve">L’entità massima concedibile dell’agevolazione verrà calcolata sulla base della dimensione dell’impresa secondo quanto riportato nella </w:t>
      </w:r>
      <w:r w:rsidR="0009752A">
        <w:rPr>
          <w:rFonts w:ascii="Titillium" w:hAnsi="Titillium"/>
          <w:sz w:val="18"/>
          <w:szCs w:val="18"/>
        </w:rPr>
        <w:t>T</w:t>
      </w:r>
      <w:r w:rsidRPr="00286563">
        <w:rPr>
          <w:rFonts w:ascii="Titillium" w:hAnsi="Titillium"/>
          <w:sz w:val="18"/>
          <w:szCs w:val="18"/>
        </w:rPr>
        <w:t xml:space="preserve">abella </w:t>
      </w:r>
      <w:r w:rsidR="0009752A">
        <w:rPr>
          <w:rFonts w:ascii="Titillium" w:hAnsi="Titillium"/>
          <w:sz w:val="18"/>
          <w:szCs w:val="18"/>
        </w:rPr>
        <w:t>2</w:t>
      </w:r>
      <w:r w:rsidRPr="00286563">
        <w:rPr>
          <w:rFonts w:ascii="Titillium" w:hAnsi="Titillium"/>
          <w:sz w:val="18"/>
          <w:szCs w:val="18"/>
        </w:rPr>
        <w:t xml:space="preserve">. </w:t>
      </w:r>
    </w:p>
    <w:p w14:paraId="565057C7" w14:textId="15118AF4" w:rsidR="009C5704" w:rsidRDefault="009C5704" w:rsidP="009C5704">
      <w:pPr>
        <w:spacing w:line="259" w:lineRule="auto"/>
        <w:ind w:left="137" w:hanging="10"/>
        <w:rPr>
          <w:rFonts w:ascii="Titillium" w:hAnsi="Titillium"/>
          <w:sz w:val="18"/>
          <w:szCs w:val="18"/>
        </w:rPr>
      </w:pPr>
      <w:r w:rsidRPr="00286563">
        <w:rPr>
          <w:rFonts w:ascii="Titillium" w:hAnsi="Titillium"/>
          <w:i/>
          <w:color w:val="44546A"/>
          <w:sz w:val="18"/>
          <w:szCs w:val="18"/>
        </w:rPr>
        <w:t xml:space="preserve">Tabella </w:t>
      </w:r>
      <w:r w:rsidR="0009752A">
        <w:rPr>
          <w:rFonts w:ascii="Titillium" w:hAnsi="Titillium"/>
          <w:i/>
          <w:color w:val="44546A"/>
          <w:sz w:val="18"/>
          <w:szCs w:val="18"/>
        </w:rPr>
        <w:t>2</w:t>
      </w:r>
      <w:r w:rsidRPr="00286563">
        <w:rPr>
          <w:rFonts w:ascii="Titillium" w:hAnsi="Titillium"/>
          <w:i/>
          <w:color w:val="44546A"/>
          <w:sz w:val="18"/>
          <w:szCs w:val="18"/>
        </w:rPr>
        <w:t xml:space="preserve"> Intensità delle agevolazioni </w:t>
      </w:r>
      <w:r>
        <w:rPr>
          <w:rFonts w:ascii="Titillium" w:hAnsi="Titillium"/>
          <w:i/>
          <w:color w:val="44546A"/>
          <w:sz w:val="18"/>
          <w:szCs w:val="18"/>
        </w:rPr>
        <w:br/>
      </w:r>
    </w:p>
    <w:tbl>
      <w:tblPr>
        <w:tblStyle w:val="Tabellagriglia4-colore5"/>
        <w:tblW w:w="7823" w:type="dxa"/>
        <w:tblInd w:w="175" w:type="dxa"/>
        <w:tblLook w:val="04A0" w:firstRow="1" w:lastRow="0" w:firstColumn="1" w:lastColumn="0" w:noHBand="0" w:noVBand="1"/>
      </w:tblPr>
      <w:tblGrid>
        <w:gridCol w:w="3552"/>
        <w:gridCol w:w="1642"/>
        <w:gridCol w:w="875"/>
        <w:gridCol w:w="875"/>
        <w:gridCol w:w="879"/>
      </w:tblGrid>
      <w:tr w:rsidR="00944FDE" w14:paraId="13255964" w14:textId="77777777" w:rsidTr="00944FDE">
        <w:trPr>
          <w:cnfStyle w:val="100000000000" w:firstRow="1" w:lastRow="0" w:firstColumn="0" w:lastColumn="0" w:oddVBand="0" w:evenVBand="0" w:oddHBand="0" w:evenHBand="0" w:firstRowFirstColumn="0" w:firstRowLastColumn="0" w:lastRowFirstColumn="0" w:lastRowLastColumn="0"/>
          <w:trHeight w:val="672"/>
        </w:trPr>
        <w:tc>
          <w:tcPr>
            <w:cnfStyle w:val="001000000000" w:firstRow="0" w:lastRow="0" w:firstColumn="1" w:lastColumn="0" w:oddVBand="0" w:evenVBand="0" w:oddHBand="0" w:evenHBand="0" w:firstRowFirstColumn="0" w:firstRowLastColumn="0" w:lastRowFirstColumn="0" w:lastRowLastColumn="0"/>
            <w:tcW w:w="3552" w:type="dxa"/>
            <w:vMerge w:val="restart"/>
          </w:tcPr>
          <w:p w14:paraId="6B1DAE31" w14:textId="777E64D1" w:rsidR="00944FDE" w:rsidRPr="009C5704" w:rsidRDefault="00944FDE" w:rsidP="006263F2">
            <w:pPr>
              <w:spacing w:line="259" w:lineRule="auto"/>
              <w:ind w:right="35"/>
              <w:jc w:val="center"/>
              <w:rPr>
                <w:rFonts w:ascii="Titillium" w:hAnsi="Titillium"/>
                <w:bCs w:val="0"/>
              </w:rPr>
            </w:pPr>
            <w:r w:rsidRPr="009C5704">
              <w:rPr>
                <w:rFonts w:ascii="Titillium" w:eastAsia="Book Antiqua" w:hAnsi="Titillium" w:cs="Book Antiqua"/>
                <w:bCs w:val="0"/>
                <w:sz w:val="18"/>
              </w:rPr>
              <w:t>Attività</w:t>
            </w:r>
          </w:p>
        </w:tc>
        <w:tc>
          <w:tcPr>
            <w:tcW w:w="1642" w:type="dxa"/>
            <w:vMerge w:val="restart"/>
          </w:tcPr>
          <w:p w14:paraId="6CB06FF4" w14:textId="77777777" w:rsidR="00944FDE" w:rsidRPr="009C5704" w:rsidRDefault="00944FDE" w:rsidP="006263F2">
            <w:pPr>
              <w:spacing w:after="2" w:line="230" w:lineRule="auto"/>
              <w:jc w:val="center"/>
              <w:cnfStyle w:val="100000000000" w:firstRow="1" w:lastRow="0" w:firstColumn="0" w:lastColumn="0" w:oddVBand="0" w:evenVBand="0" w:oddHBand="0" w:evenHBand="0" w:firstRowFirstColumn="0" w:firstRowLastColumn="0" w:lastRowFirstColumn="0" w:lastRowLastColumn="0"/>
              <w:rPr>
                <w:rFonts w:ascii="Titillium" w:hAnsi="Titillium"/>
                <w:bCs w:val="0"/>
              </w:rPr>
            </w:pPr>
            <w:r w:rsidRPr="009C5704">
              <w:rPr>
                <w:rFonts w:ascii="Titillium" w:eastAsia="Book Antiqua" w:hAnsi="Titillium" w:cs="Book Antiqua"/>
                <w:bCs w:val="0"/>
                <w:sz w:val="18"/>
              </w:rPr>
              <w:t xml:space="preserve">Soggetti che svolgono </w:t>
            </w:r>
          </w:p>
          <w:p w14:paraId="47C3E20B" w14:textId="77777777" w:rsidR="00944FDE" w:rsidRPr="009C5704" w:rsidRDefault="00944FDE" w:rsidP="006263F2">
            <w:pPr>
              <w:spacing w:line="259" w:lineRule="auto"/>
              <w:ind w:left="8" w:hanging="8"/>
              <w:jc w:val="center"/>
              <w:cnfStyle w:val="100000000000" w:firstRow="1" w:lastRow="0" w:firstColumn="0" w:lastColumn="0" w:oddVBand="0" w:evenVBand="0" w:oddHBand="0" w:evenHBand="0" w:firstRowFirstColumn="0" w:firstRowLastColumn="0" w:lastRowFirstColumn="0" w:lastRowLastColumn="0"/>
              <w:rPr>
                <w:rFonts w:ascii="Titillium" w:hAnsi="Titillium"/>
                <w:bCs w:val="0"/>
              </w:rPr>
            </w:pPr>
            <w:r w:rsidRPr="009C5704">
              <w:rPr>
                <w:rFonts w:ascii="Titillium" w:eastAsia="Book Antiqua" w:hAnsi="Titillium" w:cs="Book Antiqua"/>
                <w:bCs w:val="0"/>
                <w:sz w:val="18"/>
              </w:rPr>
              <w:t xml:space="preserve">prevalentemente attività NON economica </w:t>
            </w:r>
          </w:p>
        </w:tc>
        <w:tc>
          <w:tcPr>
            <w:tcW w:w="2629" w:type="dxa"/>
            <w:gridSpan w:val="3"/>
          </w:tcPr>
          <w:p w14:paraId="40C3AA52" w14:textId="77777777" w:rsidR="00944FDE" w:rsidRPr="009C5704" w:rsidRDefault="00944FDE" w:rsidP="006263F2">
            <w:pPr>
              <w:spacing w:line="259" w:lineRule="auto"/>
              <w:jc w:val="center"/>
              <w:cnfStyle w:val="100000000000" w:firstRow="1" w:lastRow="0" w:firstColumn="0" w:lastColumn="0" w:oddVBand="0" w:evenVBand="0" w:oddHBand="0" w:evenHBand="0" w:firstRowFirstColumn="0" w:firstRowLastColumn="0" w:lastRowFirstColumn="0" w:lastRowLastColumn="0"/>
              <w:rPr>
                <w:rFonts w:ascii="Titillium" w:hAnsi="Titillium"/>
                <w:bCs w:val="0"/>
              </w:rPr>
            </w:pPr>
            <w:r w:rsidRPr="009C5704">
              <w:rPr>
                <w:rFonts w:ascii="Titillium" w:eastAsia="Book Antiqua" w:hAnsi="Titillium" w:cs="Book Antiqua"/>
                <w:bCs w:val="0"/>
                <w:sz w:val="18"/>
              </w:rPr>
              <w:t xml:space="preserve">Soggetti che svolgono prevalentemente attività economica </w:t>
            </w:r>
          </w:p>
        </w:tc>
      </w:tr>
      <w:tr w:rsidR="00944FDE" w14:paraId="191402F7" w14:textId="77777777" w:rsidTr="00944FDE">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0" w:type="auto"/>
            <w:vMerge/>
          </w:tcPr>
          <w:p w14:paraId="1AE31597" w14:textId="77777777" w:rsidR="00944FDE" w:rsidRPr="009C5704" w:rsidRDefault="00944FDE" w:rsidP="006263F2">
            <w:pPr>
              <w:spacing w:after="160" w:line="259" w:lineRule="auto"/>
              <w:rPr>
                <w:rFonts w:ascii="Titillium" w:hAnsi="Titillium"/>
              </w:rPr>
            </w:pPr>
          </w:p>
        </w:tc>
        <w:tc>
          <w:tcPr>
            <w:tcW w:w="0" w:type="auto"/>
            <w:vMerge/>
          </w:tcPr>
          <w:p w14:paraId="14C0078B" w14:textId="77777777" w:rsidR="00944FDE" w:rsidRPr="009C5704" w:rsidRDefault="00944FDE" w:rsidP="006263F2">
            <w:pPr>
              <w:spacing w:after="160" w:line="259" w:lineRule="auto"/>
              <w:cnfStyle w:val="000000100000" w:firstRow="0" w:lastRow="0" w:firstColumn="0" w:lastColumn="0" w:oddVBand="0" w:evenVBand="0" w:oddHBand="1" w:evenHBand="0" w:firstRowFirstColumn="0" w:firstRowLastColumn="0" w:lastRowFirstColumn="0" w:lastRowLastColumn="0"/>
              <w:rPr>
                <w:rFonts w:ascii="Titillium" w:hAnsi="Titillium"/>
              </w:rPr>
            </w:pPr>
          </w:p>
        </w:tc>
        <w:tc>
          <w:tcPr>
            <w:tcW w:w="875" w:type="dxa"/>
            <w:shd w:val="clear" w:color="auto" w:fill="5B9BD5" w:themeFill="accent5"/>
          </w:tcPr>
          <w:p w14:paraId="25EE1020" w14:textId="77777777" w:rsidR="00944FDE" w:rsidRPr="009C5704" w:rsidRDefault="00944FDE" w:rsidP="006263F2">
            <w:pPr>
              <w:spacing w:line="259" w:lineRule="auto"/>
              <w:jc w:val="center"/>
              <w:cnfStyle w:val="000000100000" w:firstRow="0" w:lastRow="0" w:firstColumn="0" w:lastColumn="0" w:oddVBand="0" w:evenVBand="0" w:oddHBand="1" w:evenHBand="0" w:firstRowFirstColumn="0" w:firstRowLastColumn="0" w:lastRowFirstColumn="0" w:lastRowLastColumn="0"/>
              <w:rPr>
                <w:rFonts w:ascii="Titillium" w:eastAsia="Book Antiqua" w:hAnsi="Titillium" w:cs="Book Antiqua"/>
                <w:b/>
                <w:bCs/>
                <w:color w:val="FFFFFF" w:themeColor="background1"/>
                <w:sz w:val="18"/>
              </w:rPr>
            </w:pPr>
            <w:r w:rsidRPr="009C5704">
              <w:rPr>
                <w:rFonts w:ascii="Titillium" w:eastAsia="Book Antiqua" w:hAnsi="Titillium" w:cs="Book Antiqua"/>
                <w:b/>
                <w:bCs/>
                <w:color w:val="FFFFFF" w:themeColor="background1"/>
                <w:sz w:val="18"/>
              </w:rPr>
              <w:t xml:space="preserve">Grande Impresa </w:t>
            </w:r>
          </w:p>
        </w:tc>
        <w:tc>
          <w:tcPr>
            <w:tcW w:w="875" w:type="dxa"/>
            <w:shd w:val="clear" w:color="auto" w:fill="5B9BD5" w:themeFill="accent5"/>
          </w:tcPr>
          <w:p w14:paraId="38ED710B" w14:textId="77777777" w:rsidR="00944FDE" w:rsidRPr="009C5704" w:rsidRDefault="00944FDE" w:rsidP="006263F2">
            <w:pPr>
              <w:spacing w:line="259" w:lineRule="auto"/>
              <w:jc w:val="center"/>
              <w:cnfStyle w:val="000000100000" w:firstRow="0" w:lastRow="0" w:firstColumn="0" w:lastColumn="0" w:oddVBand="0" w:evenVBand="0" w:oddHBand="1" w:evenHBand="0" w:firstRowFirstColumn="0" w:firstRowLastColumn="0" w:lastRowFirstColumn="0" w:lastRowLastColumn="0"/>
              <w:rPr>
                <w:rFonts w:ascii="Titillium" w:eastAsia="Book Antiqua" w:hAnsi="Titillium" w:cs="Book Antiqua"/>
                <w:b/>
                <w:bCs/>
                <w:color w:val="FFFFFF" w:themeColor="background1"/>
                <w:sz w:val="18"/>
              </w:rPr>
            </w:pPr>
            <w:r w:rsidRPr="009C5704">
              <w:rPr>
                <w:rFonts w:ascii="Titillium" w:eastAsia="Book Antiqua" w:hAnsi="Titillium" w:cs="Book Antiqua"/>
                <w:b/>
                <w:bCs/>
                <w:color w:val="FFFFFF" w:themeColor="background1"/>
                <w:sz w:val="18"/>
              </w:rPr>
              <w:t xml:space="preserve">Media Impresa </w:t>
            </w:r>
          </w:p>
        </w:tc>
        <w:tc>
          <w:tcPr>
            <w:tcW w:w="879" w:type="dxa"/>
            <w:shd w:val="clear" w:color="auto" w:fill="5B9BD5" w:themeFill="accent5"/>
          </w:tcPr>
          <w:p w14:paraId="08168F89" w14:textId="77777777" w:rsidR="00944FDE" w:rsidRPr="009C5704" w:rsidRDefault="00944FDE" w:rsidP="006263F2">
            <w:pPr>
              <w:spacing w:line="259" w:lineRule="auto"/>
              <w:jc w:val="center"/>
              <w:cnfStyle w:val="000000100000" w:firstRow="0" w:lastRow="0" w:firstColumn="0" w:lastColumn="0" w:oddVBand="0" w:evenVBand="0" w:oddHBand="1" w:evenHBand="0" w:firstRowFirstColumn="0" w:firstRowLastColumn="0" w:lastRowFirstColumn="0" w:lastRowLastColumn="0"/>
              <w:rPr>
                <w:rFonts w:ascii="Titillium" w:eastAsia="Book Antiqua" w:hAnsi="Titillium" w:cs="Book Antiqua"/>
                <w:b/>
                <w:bCs/>
                <w:color w:val="FFFFFF" w:themeColor="background1"/>
                <w:sz w:val="18"/>
              </w:rPr>
            </w:pPr>
            <w:r w:rsidRPr="009C5704">
              <w:rPr>
                <w:rFonts w:ascii="Titillium" w:eastAsia="Book Antiqua" w:hAnsi="Titillium" w:cs="Book Antiqua"/>
                <w:b/>
                <w:bCs/>
                <w:color w:val="FFFFFF" w:themeColor="background1"/>
                <w:sz w:val="18"/>
              </w:rPr>
              <w:t xml:space="preserve">Piccola Impresa </w:t>
            </w:r>
          </w:p>
        </w:tc>
      </w:tr>
      <w:tr w:rsidR="00944FDE" w:rsidRPr="00EC2950" w14:paraId="635AEA48" w14:textId="77777777" w:rsidTr="00944FDE">
        <w:trPr>
          <w:trHeight w:val="766"/>
        </w:trPr>
        <w:tc>
          <w:tcPr>
            <w:cnfStyle w:val="001000000000" w:firstRow="0" w:lastRow="0" w:firstColumn="1" w:lastColumn="0" w:oddVBand="0" w:evenVBand="0" w:oddHBand="0" w:evenHBand="0" w:firstRowFirstColumn="0" w:firstRowLastColumn="0" w:lastRowFirstColumn="0" w:lastRowLastColumn="0"/>
            <w:tcW w:w="3552" w:type="dxa"/>
            <w:shd w:val="clear" w:color="auto" w:fill="FFFFFF" w:themeFill="background1"/>
          </w:tcPr>
          <w:p w14:paraId="2FC27315" w14:textId="77777777" w:rsidR="00944FDE" w:rsidRPr="009C5704" w:rsidRDefault="00944FDE" w:rsidP="006263F2">
            <w:pPr>
              <w:spacing w:line="259" w:lineRule="auto"/>
              <w:rPr>
                <w:rFonts w:ascii="Titillium" w:hAnsi="Titillium"/>
              </w:rPr>
            </w:pPr>
            <w:r w:rsidRPr="009C5704">
              <w:rPr>
                <w:rFonts w:ascii="Titillium" w:eastAsia="Book Antiqua" w:hAnsi="Titillium" w:cs="Book Antiqua"/>
                <w:sz w:val="18"/>
              </w:rPr>
              <w:t xml:space="preserve">Ricerca fondamentale </w:t>
            </w:r>
          </w:p>
        </w:tc>
        <w:tc>
          <w:tcPr>
            <w:tcW w:w="1642" w:type="dxa"/>
            <w:shd w:val="clear" w:color="auto" w:fill="FFFFFF" w:themeFill="background1"/>
          </w:tcPr>
          <w:p w14:paraId="51C5ACB1" w14:textId="77777777" w:rsidR="00944FDE" w:rsidRPr="009C5704" w:rsidRDefault="00944FDE" w:rsidP="006263F2">
            <w:pPr>
              <w:spacing w:line="259" w:lineRule="auto"/>
              <w:ind w:right="36"/>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c>
          <w:tcPr>
            <w:tcW w:w="875" w:type="dxa"/>
            <w:shd w:val="clear" w:color="auto" w:fill="FFFFFF" w:themeFill="background1"/>
          </w:tcPr>
          <w:p w14:paraId="277EE7C1" w14:textId="77777777" w:rsidR="00944FDE" w:rsidRPr="009C5704" w:rsidRDefault="00944FDE" w:rsidP="006263F2">
            <w:pPr>
              <w:spacing w:line="259" w:lineRule="auto"/>
              <w:ind w:right="41"/>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c>
          <w:tcPr>
            <w:tcW w:w="875" w:type="dxa"/>
            <w:shd w:val="clear" w:color="auto" w:fill="FFFFFF" w:themeFill="background1"/>
          </w:tcPr>
          <w:p w14:paraId="4A8DAEB4" w14:textId="77777777" w:rsidR="00944FDE" w:rsidRPr="009C5704" w:rsidRDefault="00944FDE" w:rsidP="006263F2">
            <w:pPr>
              <w:spacing w:line="259" w:lineRule="auto"/>
              <w:ind w:right="36"/>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c>
          <w:tcPr>
            <w:tcW w:w="879" w:type="dxa"/>
            <w:shd w:val="clear" w:color="auto" w:fill="FFFFFF" w:themeFill="background1"/>
          </w:tcPr>
          <w:p w14:paraId="38741631" w14:textId="77777777" w:rsidR="00944FDE" w:rsidRPr="009C5704" w:rsidRDefault="00944FDE" w:rsidP="006263F2">
            <w:pPr>
              <w:spacing w:line="259" w:lineRule="auto"/>
              <w:ind w:right="38"/>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r>
      <w:tr w:rsidR="00944FDE" w:rsidRPr="00EC2950" w14:paraId="5496EC9A" w14:textId="77777777" w:rsidTr="00944FDE">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52" w:type="dxa"/>
            <w:shd w:val="clear" w:color="auto" w:fill="FFFFFF" w:themeFill="background1"/>
          </w:tcPr>
          <w:p w14:paraId="31DAB4D5" w14:textId="77777777" w:rsidR="00944FDE" w:rsidRPr="009C5704" w:rsidRDefault="00944FDE" w:rsidP="006263F2">
            <w:pPr>
              <w:spacing w:line="259" w:lineRule="auto"/>
              <w:rPr>
                <w:rFonts w:ascii="Titillium" w:hAnsi="Titillium"/>
              </w:rPr>
            </w:pPr>
            <w:r w:rsidRPr="009C5704">
              <w:rPr>
                <w:rFonts w:ascii="Titillium" w:eastAsia="Book Antiqua" w:hAnsi="Titillium" w:cs="Book Antiqua"/>
                <w:sz w:val="18"/>
              </w:rPr>
              <w:t xml:space="preserve">Ricerca industriale </w:t>
            </w:r>
          </w:p>
        </w:tc>
        <w:tc>
          <w:tcPr>
            <w:tcW w:w="1642" w:type="dxa"/>
            <w:shd w:val="clear" w:color="auto" w:fill="FFFFFF" w:themeFill="background1"/>
          </w:tcPr>
          <w:p w14:paraId="2E581FB4" w14:textId="77777777" w:rsidR="00944FDE" w:rsidRPr="009C5704" w:rsidRDefault="00944FDE" w:rsidP="006263F2">
            <w:pPr>
              <w:spacing w:line="259" w:lineRule="auto"/>
              <w:ind w:right="36"/>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c>
          <w:tcPr>
            <w:tcW w:w="875" w:type="dxa"/>
            <w:shd w:val="clear" w:color="auto" w:fill="FFFFFF" w:themeFill="background1"/>
          </w:tcPr>
          <w:p w14:paraId="05C50B72" w14:textId="77777777" w:rsidR="00944FDE" w:rsidRPr="009C5704" w:rsidRDefault="00944FDE" w:rsidP="006263F2">
            <w:pPr>
              <w:spacing w:line="259" w:lineRule="auto"/>
              <w:ind w:right="38"/>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50% </w:t>
            </w:r>
          </w:p>
        </w:tc>
        <w:tc>
          <w:tcPr>
            <w:tcW w:w="875" w:type="dxa"/>
            <w:shd w:val="clear" w:color="auto" w:fill="FFFFFF" w:themeFill="background1"/>
          </w:tcPr>
          <w:p w14:paraId="7354B9BA" w14:textId="77777777" w:rsidR="00944FDE" w:rsidRPr="009C5704" w:rsidRDefault="00944FDE" w:rsidP="006263F2">
            <w:pPr>
              <w:spacing w:line="259" w:lineRule="auto"/>
              <w:ind w:right="34"/>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60% </w:t>
            </w:r>
          </w:p>
        </w:tc>
        <w:tc>
          <w:tcPr>
            <w:tcW w:w="879" w:type="dxa"/>
            <w:shd w:val="clear" w:color="auto" w:fill="FFFFFF" w:themeFill="background1"/>
          </w:tcPr>
          <w:p w14:paraId="1465FFF2" w14:textId="77777777" w:rsidR="00944FDE" w:rsidRPr="009C5704" w:rsidRDefault="00944FDE" w:rsidP="006263F2">
            <w:pPr>
              <w:spacing w:line="259" w:lineRule="auto"/>
              <w:ind w:right="36"/>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70% </w:t>
            </w:r>
          </w:p>
        </w:tc>
      </w:tr>
      <w:tr w:rsidR="00944FDE" w14:paraId="7A6D5B48" w14:textId="77777777" w:rsidTr="00944FDE">
        <w:trPr>
          <w:trHeight w:val="634"/>
        </w:trPr>
        <w:tc>
          <w:tcPr>
            <w:cnfStyle w:val="001000000000" w:firstRow="0" w:lastRow="0" w:firstColumn="1" w:lastColumn="0" w:oddVBand="0" w:evenVBand="0" w:oddHBand="0" w:evenHBand="0" w:firstRowFirstColumn="0" w:firstRowLastColumn="0" w:lastRowFirstColumn="0" w:lastRowLastColumn="0"/>
            <w:tcW w:w="3552" w:type="dxa"/>
            <w:shd w:val="clear" w:color="auto" w:fill="FFFFFF" w:themeFill="background1"/>
          </w:tcPr>
          <w:p w14:paraId="3CFFA4FD" w14:textId="77777777" w:rsidR="00944FDE" w:rsidRPr="009C5704" w:rsidRDefault="00944FDE" w:rsidP="006263F2">
            <w:pPr>
              <w:spacing w:line="259" w:lineRule="auto"/>
              <w:rPr>
                <w:rFonts w:ascii="Titillium" w:hAnsi="Titillium"/>
              </w:rPr>
            </w:pPr>
            <w:r w:rsidRPr="009C5704">
              <w:rPr>
                <w:rFonts w:ascii="Titillium" w:eastAsia="Book Antiqua" w:hAnsi="Titillium" w:cs="Book Antiqua"/>
                <w:i/>
                <w:sz w:val="18"/>
              </w:rPr>
              <w:lastRenderedPageBreak/>
              <w:t xml:space="preserve">Ricerca Industriale: Maggiorazione per collaborazione e/o diffusione </w:t>
            </w:r>
          </w:p>
        </w:tc>
        <w:tc>
          <w:tcPr>
            <w:tcW w:w="1642" w:type="dxa"/>
            <w:shd w:val="clear" w:color="auto" w:fill="FFFFFF" w:themeFill="background1"/>
          </w:tcPr>
          <w:p w14:paraId="36695DF8" w14:textId="77777777" w:rsidR="00944FDE" w:rsidRPr="009C5704" w:rsidRDefault="00944FDE" w:rsidP="006263F2">
            <w:pPr>
              <w:spacing w:line="259" w:lineRule="auto"/>
              <w:ind w:right="38"/>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0% </w:t>
            </w:r>
          </w:p>
        </w:tc>
        <w:tc>
          <w:tcPr>
            <w:tcW w:w="875" w:type="dxa"/>
            <w:shd w:val="clear" w:color="auto" w:fill="FFFFFF" w:themeFill="background1"/>
          </w:tcPr>
          <w:p w14:paraId="0346C7B1" w14:textId="77777777" w:rsidR="00944FDE" w:rsidRPr="009C5704" w:rsidRDefault="00944FDE" w:rsidP="006263F2">
            <w:pPr>
              <w:spacing w:line="259" w:lineRule="auto"/>
              <w:ind w:right="38"/>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15% </w:t>
            </w:r>
          </w:p>
        </w:tc>
        <w:tc>
          <w:tcPr>
            <w:tcW w:w="875" w:type="dxa"/>
            <w:shd w:val="clear" w:color="auto" w:fill="FFFFFF" w:themeFill="background1"/>
          </w:tcPr>
          <w:p w14:paraId="4D67878C" w14:textId="77777777" w:rsidR="00944FDE" w:rsidRPr="009C5704" w:rsidRDefault="00944FDE" w:rsidP="006263F2">
            <w:pPr>
              <w:spacing w:line="259" w:lineRule="auto"/>
              <w:ind w:right="34"/>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15% </w:t>
            </w:r>
          </w:p>
        </w:tc>
        <w:tc>
          <w:tcPr>
            <w:tcW w:w="879" w:type="dxa"/>
            <w:shd w:val="clear" w:color="auto" w:fill="FFFFFF" w:themeFill="background1"/>
          </w:tcPr>
          <w:p w14:paraId="17C7F32F" w14:textId="77777777" w:rsidR="00944FDE" w:rsidRPr="009C5704" w:rsidRDefault="00944FDE" w:rsidP="006263F2">
            <w:pPr>
              <w:spacing w:line="259" w:lineRule="auto"/>
              <w:ind w:right="36"/>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10% </w:t>
            </w:r>
          </w:p>
        </w:tc>
      </w:tr>
      <w:tr w:rsidR="00944FDE" w14:paraId="20837088" w14:textId="77777777" w:rsidTr="00944FD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3552" w:type="dxa"/>
            <w:shd w:val="clear" w:color="auto" w:fill="FFFFFF" w:themeFill="background1"/>
          </w:tcPr>
          <w:p w14:paraId="5053E340" w14:textId="77777777" w:rsidR="00944FDE" w:rsidRPr="009C5704" w:rsidRDefault="00944FDE" w:rsidP="006263F2">
            <w:pPr>
              <w:spacing w:line="259" w:lineRule="auto"/>
              <w:rPr>
                <w:rFonts w:ascii="Titillium" w:hAnsi="Titillium"/>
              </w:rPr>
            </w:pPr>
            <w:r w:rsidRPr="009C5704">
              <w:rPr>
                <w:rFonts w:ascii="Titillium" w:eastAsia="Book Antiqua" w:hAnsi="Titillium" w:cs="Book Antiqua"/>
                <w:sz w:val="18"/>
              </w:rPr>
              <w:t xml:space="preserve">Sviluppo sperimentale </w:t>
            </w:r>
          </w:p>
        </w:tc>
        <w:tc>
          <w:tcPr>
            <w:tcW w:w="1642" w:type="dxa"/>
            <w:shd w:val="clear" w:color="auto" w:fill="FFFFFF" w:themeFill="background1"/>
          </w:tcPr>
          <w:p w14:paraId="3D41DF19" w14:textId="77777777" w:rsidR="00944FDE" w:rsidRPr="009C5704" w:rsidRDefault="00944FDE" w:rsidP="006263F2">
            <w:pPr>
              <w:spacing w:line="259" w:lineRule="auto"/>
              <w:ind w:right="36"/>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c>
          <w:tcPr>
            <w:tcW w:w="875" w:type="dxa"/>
            <w:shd w:val="clear" w:color="auto" w:fill="FFFFFF" w:themeFill="background1"/>
          </w:tcPr>
          <w:p w14:paraId="23189B8C" w14:textId="77777777" w:rsidR="00944FDE" w:rsidRPr="009C5704" w:rsidRDefault="00944FDE" w:rsidP="006263F2">
            <w:pPr>
              <w:spacing w:line="259" w:lineRule="auto"/>
              <w:ind w:right="38"/>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25% </w:t>
            </w:r>
          </w:p>
        </w:tc>
        <w:tc>
          <w:tcPr>
            <w:tcW w:w="875" w:type="dxa"/>
            <w:shd w:val="clear" w:color="auto" w:fill="FFFFFF" w:themeFill="background1"/>
          </w:tcPr>
          <w:p w14:paraId="02141F0F" w14:textId="77777777" w:rsidR="00944FDE" w:rsidRPr="009C5704" w:rsidRDefault="00944FDE" w:rsidP="006263F2">
            <w:pPr>
              <w:spacing w:line="259" w:lineRule="auto"/>
              <w:ind w:right="34"/>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35% </w:t>
            </w:r>
          </w:p>
        </w:tc>
        <w:tc>
          <w:tcPr>
            <w:tcW w:w="879" w:type="dxa"/>
            <w:shd w:val="clear" w:color="auto" w:fill="FFFFFF" w:themeFill="background1"/>
          </w:tcPr>
          <w:p w14:paraId="58F823B7" w14:textId="77777777" w:rsidR="00944FDE" w:rsidRPr="009C5704" w:rsidRDefault="00944FDE" w:rsidP="006263F2">
            <w:pPr>
              <w:spacing w:line="259" w:lineRule="auto"/>
              <w:ind w:right="36"/>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45% </w:t>
            </w:r>
          </w:p>
        </w:tc>
      </w:tr>
      <w:tr w:rsidR="00944FDE" w14:paraId="0E4B8511" w14:textId="77777777" w:rsidTr="00944FDE">
        <w:trPr>
          <w:trHeight w:val="516"/>
        </w:trPr>
        <w:tc>
          <w:tcPr>
            <w:cnfStyle w:val="001000000000" w:firstRow="0" w:lastRow="0" w:firstColumn="1" w:lastColumn="0" w:oddVBand="0" w:evenVBand="0" w:oddHBand="0" w:evenHBand="0" w:firstRowFirstColumn="0" w:firstRowLastColumn="0" w:lastRowFirstColumn="0" w:lastRowLastColumn="0"/>
            <w:tcW w:w="3552" w:type="dxa"/>
            <w:shd w:val="clear" w:color="auto" w:fill="FFFFFF" w:themeFill="background1"/>
          </w:tcPr>
          <w:p w14:paraId="69ABD18D" w14:textId="77777777" w:rsidR="00944FDE" w:rsidRPr="009C5704" w:rsidRDefault="00944FDE" w:rsidP="006263F2">
            <w:pPr>
              <w:spacing w:line="259" w:lineRule="auto"/>
              <w:rPr>
                <w:rFonts w:ascii="Titillium" w:hAnsi="Titillium"/>
              </w:rPr>
            </w:pPr>
            <w:r w:rsidRPr="009C5704">
              <w:rPr>
                <w:rFonts w:ascii="Titillium" w:eastAsia="Book Antiqua" w:hAnsi="Titillium" w:cs="Book Antiqua"/>
                <w:i/>
                <w:sz w:val="18"/>
              </w:rPr>
              <w:t xml:space="preserve">Sviluppo Sperimentale: Maggiorazione per collaborazione e/o diffusione </w:t>
            </w:r>
          </w:p>
        </w:tc>
        <w:tc>
          <w:tcPr>
            <w:tcW w:w="1642" w:type="dxa"/>
            <w:shd w:val="clear" w:color="auto" w:fill="FFFFFF" w:themeFill="background1"/>
          </w:tcPr>
          <w:p w14:paraId="7F92FEB0" w14:textId="77777777" w:rsidR="00944FDE" w:rsidRPr="009C5704" w:rsidRDefault="00944FDE" w:rsidP="006263F2">
            <w:pPr>
              <w:spacing w:line="259" w:lineRule="auto"/>
              <w:ind w:right="38"/>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0% </w:t>
            </w:r>
          </w:p>
        </w:tc>
        <w:tc>
          <w:tcPr>
            <w:tcW w:w="875" w:type="dxa"/>
            <w:shd w:val="clear" w:color="auto" w:fill="FFFFFF" w:themeFill="background1"/>
          </w:tcPr>
          <w:p w14:paraId="4541986E" w14:textId="77777777" w:rsidR="00944FDE" w:rsidRPr="009C5704" w:rsidRDefault="00944FDE" w:rsidP="006263F2">
            <w:pPr>
              <w:spacing w:line="259" w:lineRule="auto"/>
              <w:ind w:right="38"/>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15% </w:t>
            </w:r>
          </w:p>
        </w:tc>
        <w:tc>
          <w:tcPr>
            <w:tcW w:w="875" w:type="dxa"/>
            <w:shd w:val="clear" w:color="auto" w:fill="FFFFFF" w:themeFill="background1"/>
          </w:tcPr>
          <w:p w14:paraId="00817C6C" w14:textId="77777777" w:rsidR="00944FDE" w:rsidRPr="009C5704" w:rsidRDefault="00944FDE" w:rsidP="006263F2">
            <w:pPr>
              <w:spacing w:line="259" w:lineRule="auto"/>
              <w:ind w:right="34"/>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15% </w:t>
            </w:r>
          </w:p>
        </w:tc>
        <w:tc>
          <w:tcPr>
            <w:tcW w:w="879" w:type="dxa"/>
            <w:shd w:val="clear" w:color="auto" w:fill="FFFFFF" w:themeFill="background1"/>
          </w:tcPr>
          <w:p w14:paraId="028EE127" w14:textId="77777777" w:rsidR="00944FDE" w:rsidRPr="009C5704" w:rsidRDefault="00944FDE" w:rsidP="006263F2">
            <w:pPr>
              <w:spacing w:line="259" w:lineRule="auto"/>
              <w:ind w:right="36"/>
              <w:jc w:val="center"/>
              <w:cnfStyle w:val="000000000000" w:firstRow="0" w:lastRow="0" w:firstColumn="0" w:lastColumn="0" w:oddVBand="0" w:evenVBand="0" w:oddHBand="0" w:evenHBand="0" w:firstRowFirstColumn="0" w:firstRowLastColumn="0" w:lastRowFirstColumn="0" w:lastRowLastColumn="0"/>
              <w:rPr>
                <w:rFonts w:ascii="Titillium" w:hAnsi="Titillium"/>
              </w:rPr>
            </w:pPr>
            <w:r w:rsidRPr="009C5704">
              <w:rPr>
                <w:rFonts w:ascii="Titillium" w:eastAsia="Book Antiqua" w:hAnsi="Titillium" w:cs="Book Antiqua"/>
                <w:i/>
                <w:sz w:val="18"/>
              </w:rPr>
              <w:t xml:space="preserve">15% </w:t>
            </w:r>
          </w:p>
        </w:tc>
      </w:tr>
      <w:tr w:rsidR="00944FDE" w14:paraId="1BA1B01A" w14:textId="77777777" w:rsidTr="00944FDE">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3552" w:type="dxa"/>
            <w:shd w:val="clear" w:color="auto" w:fill="FFFFFF" w:themeFill="background1"/>
          </w:tcPr>
          <w:p w14:paraId="023C85A4" w14:textId="77777777" w:rsidR="00944FDE" w:rsidRPr="009C5704" w:rsidRDefault="00944FDE" w:rsidP="006263F2">
            <w:pPr>
              <w:spacing w:line="259" w:lineRule="auto"/>
              <w:rPr>
                <w:rFonts w:ascii="Titillium" w:hAnsi="Titillium"/>
              </w:rPr>
            </w:pPr>
            <w:r w:rsidRPr="009C5704">
              <w:rPr>
                <w:rFonts w:ascii="Titillium" w:eastAsia="Book Antiqua" w:hAnsi="Titillium" w:cs="Book Antiqua"/>
                <w:sz w:val="18"/>
              </w:rPr>
              <w:t xml:space="preserve">Studi di fattibilità </w:t>
            </w:r>
          </w:p>
        </w:tc>
        <w:tc>
          <w:tcPr>
            <w:tcW w:w="1642" w:type="dxa"/>
            <w:shd w:val="clear" w:color="auto" w:fill="FFFFFF" w:themeFill="background1"/>
          </w:tcPr>
          <w:p w14:paraId="66DF9B59" w14:textId="77777777" w:rsidR="00944FDE" w:rsidRPr="009C5704" w:rsidRDefault="00944FDE" w:rsidP="006263F2">
            <w:pPr>
              <w:spacing w:line="259" w:lineRule="auto"/>
              <w:ind w:right="36"/>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100% </w:t>
            </w:r>
          </w:p>
        </w:tc>
        <w:tc>
          <w:tcPr>
            <w:tcW w:w="875" w:type="dxa"/>
            <w:shd w:val="clear" w:color="auto" w:fill="FFFFFF" w:themeFill="background1"/>
          </w:tcPr>
          <w:p w14:paraId="2B579D12" w14:textId="77777777" w:rsidR="00944FDE" w:rsidRPr="009C5704" w:rsidRDefault="00944FDE" w:rsidP="006263F2">
            <w:pPr>
              <w:spacing w:line="259" w:lineRule="auto"/>
              <w:ind w:right="38"/>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50% </w:t>
            </w:r>
          </w:p>
        </w:tc>
        <w:tc>
          <w:tcPr>
            <w:tcW w:w="875" w:type="dxa"/>
            <w:shd w:val="clear" w:color="auto" w:fill="FFFFFF" w:themeFill="background1"/>
          </w:tcPr>
          <w:p w14:paraId="5B31900F" w14:textId="77777777" w:rsidR="00944FDE" w:rsidRPr="009C5704" w:rsidRDefault="00944FDE" w:rsidP="006263F2">
            <w:pPr>
              <w:spacing w:line="259" w:lineRule="auto"/>
              <w:ind w:right="34"/>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60% </w:t>
            </w:r>
          </w:p>
        </w:tc>
        <w:tc>
          <w:tcPr>
            <w:tcW w:w="879" w:type="dxa"/>
            <w:shd w:val="clear" w:color="auto" w:fill="FFFFFF" w:themeFill="background1"/>
          </w:tcPr>
          <w:p w14:paraId="17706518" w14:textId="77777777" w:rsidR="00944FDE" w:rsidRPr="009C5704" w:rsidRDefault="00944FDE" w:rsidP="006263F2">
            <w:pPr>
              <w:spacing w:line="259" w:lineRule="auto"/>
              <w:ind w:right="36"/>
              <w:jc w:val="center"/>
              <w:cnfStyle w:val="000000100000" w:firstRow="0" w:lastRow="0" w:firstColumn="0" w:lastColumn="0" w:oddVBand="0" w:evenVBand="0" w:oddHBand="1" w:evenHBand="0" w:firstRowFirstColumn="0" w:firstRowLastColumn="0" w:lastRowFirstColumn="0" w:lastRowLastColumn="0"/>
              <w:rPr>
                <w:rFonts w:ascii="Titillium" w:hAnsi="Titillium"/>
              </w:rPr>
            </w:pPr>
            <w:r w:rsidRPr="009C5704">
              <w:rPr>
                <w:rFonts w:ascii="Titillium" w:eastAsia="Book Antiqua" w:hAnsi="Titillium" w:cs="Book Antiqua"/>
                <w:b/>
                <w:sz w:val="18"/>
              </w:rPr>
              <w:t xml:space="preserve">70% </w:t>
            </w:r>
          </w:p>
        </w:tc>
      </w:tr>
    </w:tbl>
    <w:p w14:paraId="3928E581" w14:textId="77777777" w:rsidR="000977F2" w:rsidRDefault="000977F2" w:rsidP="009C5704">
      <w:pPr>
        <w:spacing w:after="189"/>
        <w:ind w:left="159" w:right="43"/>
        <w:rPr>
          <w:rFonts w:ascii="Titillium" w:hAnsi="Titillium"/>
          <w:sz w:val="18"/>
          <w:szCs w:val="18"/>
        </w:rPr>
      </w:pPr>
    </w:p>
    <w:p w14:paraId="3081EBF6" w14:textId="4C1ABF47" w:rsidR="00286563" w:rsidRPr="00286563" w:rsidRDefault="00286563" w:rsidP="00F43FFE">
      <w:pPr>
        <w:spacing w:after="189"/>
        <w:ind w:left="159" w:right="90"/>
        <w:rPr>
          <w:rFonts w:ascii="Titillium" w:hAnsi="Titillium"/>
          <w:sz w:val="18"/>
          <w:szCs w:val="18"/>
        </w:rPr>
      </w:pPr>
      <w:r w:rsidRPr="00286563">
        <w:rPr>
          <w:rFonts w:ascii="Titillium" w:hAnsi="Titillium"/>
          <w:sz w:val="18"/>
          <w:szCs w:val="18"/>
        </w:rPr>
        <w:t xml:space="preserve">Le suddette percentuali sono già comprensive delle maggiorazioni di cui all’art. 25, comma 6.b, del Regolamento UE n. 651 del 17 giugno 2014. </w:t>
      </w:r>
    </w:p>
    <w:p w14:paraId="034609EC" w14:textId="77777777" w:rsidR="00286563" w:rsidRPr="00286563" w:rsidRDefault="00286563" w:rsidP="00F43FFE">
      <w:pPr>
        <w:pStyle w:val="Titolo3"/>
        <w:ind w:left="497" w:right="90"/>
        <w:rPr>
          <w:rFonts w:ascii="Titillium" w:hAnsi="Titillium"/>
          <w:sz w:val="18"/>
          <w:szCs w:val="18"/>
        </w:rPr>
      </w:pPr>
      <w:bookmarkStart w:id="27" w:name="_Toc140333615"/>
      <w:bookmarkStart w:id="28" w:name="_Toc172188342"/>
      <w:r w:rsidRPr="00286563">
        <w:rPr>
          <w:rFonts w:ascii="Titillium" w:hAnsi="Titillium"/>
          <w:sz w:val="18"/>
          <w:szCs w:val="18"/>
        </w:rPr>
        <w:t>3.5.</w:t>
      </w:r>
      <w:r w:rsidRPr="00286563">
        <w:rPr>
          <w:rFonts w:ascii="Titillium" w:eastAsia="Arial" w:hAnsi="Titillium" w:cs="Arial"/>
          <w:sz w:val="18"/>
          <w:szCs w:val="18"/>
        </w:rPr>
        <w:t xml:space="preserve"> </w:t>
      </w:r>
      <w:r w:rsidRPr="00286563">
        <w:rPr>
          <w:rFonts w:ascii="Titillium" w:hAnsi="Titillium"/>
          <w:sz w:val="18"/>
          <w:szCs w:val="18"/>
        </w:rPr>
        <w:t>Regole di cumulo con altre agevolazioni pubbliche</w:t>
      </w:r>
      <w:bookmarkEnd w:id="27"/>
      <w:bookmarkEnd w:id="28"/>
      <w:r w:rsidRPr="00286563">
        <w:rPr>
          <w:rFonts w:ascii="Titillium" w:hAnsi="Titillium"/>
          <w:sz w:val="18"/>
          <w:szCs w:val="18"/>
        </w:rPr>
        <w:t xml:space="preserve"> </w:t>
      </w:r>
    </w:p>
    <w:p w14:paraId="1BB0476C" w14:textId="0CD1775C" w:rsidR="00286563" w:rsidRPr="00286563" w:rsidRDefault="00286563" w:rsidP="00F43FFE">
      <w:pPr>
        <w:spacing w:after="209"/>
        <w:ind w:left="159" w:right="90"/>
        <w:rPr>
          <w:rFonts w:ascii="Titillium" w:hAnsi="Titillium"/>
          <w:sz w:val="18"/>
          <w:szCs w:val="18"/>
        </w:rPr>
      </w:pPr>
      <w:r w:rsidRPr="00286563">
        <w:rPr>
          <w:rFonts w:ascii="Titillium" w:hAnsi="Titillium"/>
          <w:sz w:val="18"/>
          <w:szCs w:val="18"/>
        </w:rPr>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 e </w:t>
      </w:r>
      <w:proofErr w:type="spellStart"/>
      <w:r w:rsidRPr="00286563">
        <w:rPr>
          <w:rFonts w:ascii="Titillium" w:hAnsi="Titillium"/>
          <w:sz w:val="18"/>
          <w:szCs w:val="18"/>
        </w:rPr>
        <w:t>ss.mm.ii</w:t>
      </w:r>
      <w:proofErr w:type="spellEnd"/>
      <w:r w:rsidRPr="00286563">
        <w:rPr>
          <w:rFonts w:ascii="Titillium" w:hAnsi="Titillium"/>
          <w:sz w:val="18"/>
          <w:szCs w:val="18"/>
        </w:rPr>
        <w:t xml:space="preserve">. </w:t>
      </w:r>
    </w:p>
    <w:p w14:paraId="60C141A3" w14:textId="77777777" w:rsidR="009C5704" w:rsidRDefault="009C5704">
      <w:pPr>
        <w:rPr>
          <w:rFonts w:ascii="Titillium" w:eastAsia="Times New Roman" w:hAnsi="Titillium" w:cs="Times New Roman"/>
          <w:b/>
          <w:bCs/>
          <w:sz w:val="18"/>
          <w:szCs w:val="18"/>
          <w:lang w:eastAsia="it-IT"/>
        </w:rPr>
      </w:pPr>
      <w:bookmarkStart w:id="29" w:name="_Toc140333616"/>
      <w:r>
        <w:rPr>
          <w:rFonts w:ascii="Titillium" w:hAnsi="Titillium"/>
          <w:sz w:val="18"/>
          <w:szCs w:val="18"/>
        </w:rPr>
        <w:br w:type="page"/>
      </w:r>
    </w:p>
    <w:p w14:paraId="7D5D21A3" w14:textId="11D80C66" w:rsidR="16C8DE71" w:rsidRPr="00643341" w:rsidRDefault="652D363D" w:rsidP="00F43FFE">
      <w:pPr>
        <w:pStyle w:val="Titolo2"/>
        <w:spacing w:line="259" w:lineRule="auto"/>
        <w:ind w:left="90" w:right="90"/>
        <w:rPr>
          <w:rFonts w:ascii="Titillium" w:eastAsia="Titillium" w:hAnsi="Titillium" w:cs="Titillium"/>
          <w:bCs w:val="0"/>
          <w:sz w:val="18"/>
          <w:szCs w:val="18"/>
        </w:rPr>
      </w:pPr>
      <w:bookmarkStart w:id="30" w:name="_Toc172188343"/>
      <w:r w:rsidRPr="00643341">
        <w:rPr>
          <w:rFonts w:ascii="Titillium" w:eastAsia="Titillium" w:hAnsi="Titillium" w:cs="Titillium"/>
          <w:bCs w:val="0"/>
          <w:sz w:val="18"/>
          <w:szCs w:val="18"/>
        </w:rPr>
        <w:lastRenderedPageBreak/>
        <w:t>4. MODALITÀ DI PRESENTAZIONE E DI VALUTAZIONE</w:t>
      </w:r>
      <w:bookmarkEnd w:id="29"/>
      <w:bookmarkEnd w:id="30"/>
      <w:r w:rsidRPr="00643341">
        <w:rPr>
          <w:rFonts w:ascii="Titillium" w:eastAsia="Titillium" w:hAnsi="Titillium" w:cs="Titillium"/>
          <w:bCs w:val="0"/>
          <w:sz w:val="18"/>
          <w:szCs w:val="18"/>
        </w:rPr>
        <w:t xml:space="preserve"> </w:t>
      </w:r>
    </w:p>
    <w:p w14:paraId="48A59ACB" w14:textId="575363B0" w:rsidR="16C8DE71" w:rsidRPr="00643341" w:rsidRDefault="0FB7ACF5" w:rsidP="00F43FFE">
      <w:pPr>
        <w:pStyle w:val="Titolo2"/>
        <w:spacing w:line="259" w:lineRule="auto"/>
        <w:ind w:left="630" w:right="90"/>
        <w:rPr>
          <w:rFonts w:ascii="Titillium" w:eastAsia="Titillium" w:hAnsi="Titillium" w:cs="Titillium"/>
          <w:bCs w:val="0"/>
          <w:sz w:val="18"/>
          <w:szCs w:val="18"/>
        </w:rPr>
      </w:pPr>
      <w:bookmarkStart w:id="31" w:name="_Toc172188344"/>
      <w:r w:rsidRPr="00643341">
        <w:rPr>
          <w:rFonts w:ascii="Titillium" w:eastAsia="Titillium" w:hAnsi="Titillium" w:cs="Titillium"/>
          <w:bCs w:val="0"/>
          <w:sz w:val="18"/>
          <w:szCs w:val="18"/>
        </w:rPr>
        <w:t>4.1 Modalità di presentazione</w:t>
      </w:r>
      <w:bookmarkEnd w:id="31"/>
    </w:p>
    <w:p w14:paraId="7D5C6280" w14:textId="136D3E68" w:rsidR="4B864A42" w:rsidRPr="002512C2" w:rsidRDefault="4B864A42" w:rsidP="00F43FFE">
      <w:pPr>
        <w:pStyle w:val="Corpotesto"/>
        <w:tabs>
          <w:tab w:val="left" w:pos="568"/>
          <w:tab w:val="left" w:pos="2084"/>
          <w:tab w:val="left" w:pos="2997"/>
          <w:tab w:val="left" w:pos="4021"/>
          <w:tab w:val="left" w:pos="4484"/>
          <w:tab w:val="left" w:pos="5326"/>
          <w:tab w:val="left" w:pos="5707"/>
          <w:tab w:val="left" w:pos="6127"/>
          <w:tab w:val="left" w:pos="7262"/>
          <w:tab w:val="left" w:pos="7912"/>
          <w:tab w:val="left" w:pos="8860"/>
        </w:tabs>
        <w:spacing w:line="219" w:lineRule="exact"/>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La documentazione inerente all’avviso, gli allegati e la modulistica, nonché i successivi atti, sono reperibili agli indirizzi: </w:t>
      </w:r>
      <w:hyperlink r:id="rId13" w:history="1">
        <w:r w:rsidRPr="16C8DE71">
          <w:rPr>
            <w:rStyle w:val="Collegamentoipertestuale"/>
            <w:rFonts w:ascii="Calibri" w:eastAsia="Calibri" w:hAnsi="Calibri" w:cs="Calibri"/>
            <w:sz w:val="18"/>
            <w:szCs w:val="18"/>
            <w:lang w:val="it-IT"/>
          </w:rPr>
          <w:t>https://www.poliba.it/it/amministrazione-e-servizi/albo-online</w:t>
        </w:r>
      </w:hyperlink>
      <w:r w:rsidRPr="00F43FFE">
        <w:rPr>
          <w:rFonts w:ascii="Titillium" w:eastAsia="Titillium" w:hAnsi="Titillium" w:cs="Titillium"/>
          <w:color w:val="000000" w:themeColor="text1"/>
          <w:sz w:val="18"/>
          <w:szCs w:val="18"/>
          <w:lang w:val="it-IT"/>
        </w:rPr>
        <w:t xml:space="preserve">; </w:t>
      </w:r>
      <w:hyperlink r:id="rId14" w:history="1">
        <w:r w:rsidRPr="16C8DE71">
          <w:rPr>
            <w:rStyle w:val="Collegamentoipertestuale"/>
            <w:rFonts w:ascii="Calibri" w:eastAsia="Calibri" w:hAnsi="Calibri" w:cs="Calibri"/>
            <w:sz w:val="18"/>
            <w:szCs w:val="18"/>
            <w:lang w:val="it-IT"/>
          </w:rPr>
          <w:t>https://www.poliba.it/it/content/pnrr</w:t>
        </w:r>
      </w:hyperlink>
      <w:r w:rsidRPr="00F43FFE">
        <w:rPr>
          <w:rFonts w:ascii="Titillium" w:eastAsia="Titillium" w:hAnsi="Titillium" w:cs="Titillium"/>
          <w:color w:val="000000" w:themeColor="text1"/>
          <w:sz w:val="18"/>
          <w:szCs w:val="18"/>
          <w:lang w:val="it-IT"/>
        </w:rPr>
        <w:t xml:space="preserve"> ;</w:t>
      </w:r>
      <w:r w:rsidR="7963DA77" w:rsidRPr="00F43FFE">
        <w:rPr>
          <w:rFonts w:ascii="Titillium" w:eastAsia="Titillium" w:hAnsi="Titillium" w:cs="Titillium"/>
          <w:color w:val="000000" w:themeColor="text1"/>
          <w:sz w:val="18"/>
          <w:szCs w:val="18"/>
          <w:lang w:val="it-IT"/>
        </w:rPr>
        <w:t xml:space="preserve"> </w:t>
      </w:r>
      <w:hyperlink r:id="rId15" w:history="1">
        <w:r w:rsidRPr="16C8DE71">
          <w:rPr>
            <w:rStyle w:val="Collegamentoipertestuale"/>
            <w:rFonts w:ascii="Calibri" w:eastAsia="Calibri" w:hAnsi="Calibri" w:cs="Calibri"/>
            <w:sz w:val="18"/>
            <w:szCs w:val="18"/>
            <w:lang w:val="it-IT"/>
          </w:rPr>
          <w:t>https://www.fondazione-restart.it/it/bandi-e-avvisi/</w:t>
        </w:r>
      </w:hyperlink>
    </w:p>
    <w:p w14:paraId="2AD2BF11" w14:textId="42323EEA" w:rsidR="4B864A42" w:rsidRPr="002512C2" w:rsidRDefault="4B864A42" w:rsidP="00F43FFE">
      <w:pPr>
        <w:pStyle w:val="Corpotesto"/>
        <w:tabs>
          <w:tab w:val="left" w:pos="568"/>
          <w:tab w:val="left" w:pos="2084"/>
          <w:tab w:val="left" w:pos="2997"/>
          <w:tab w:val="left" w:pos="4021"/>
          <w:tab w:val="left" w:pos="4484"/>
          <w:tab w:val="left" w:pos="5326"/>
          <w:tab w:val="left" w:pos="5707"/>
          <w:tab w:val="left" w:pos="6127"/>
          <w:tab w:val="left" w:pos="7262"/>
          <w:tab w:val="left" w:pos="7912"/>
          <w:tab w:val="left" w:pos="8860"/>
        </w:tabs>
        <w:spacing w:line="219" w:lineRule="exact"/>
        <w:ind w:left="112" w:right="90"/>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L’Avviso è organizzato in un’unica finestra di presentazione.</w:t>
      </w:r>
    </w:p>
    <w:p w14:paraId="43FD4E39" w14:textId="512B5E5B" w:rsidR="4B864A42" w:rsidRPr="002512C2" w:rsidRDefault="4B864A42" w:rsidP="00F43FFE">
      <w:pPr>
        <w:pStyle w:val="Corpotesto"/>
        <w:tabs>
          <w:tab w:val="left" w:pos="568"/>
          <w:tab w:val="left" w:pos="2084"/>
          <w:tab w:val="left" w:pos="2997"/>
          <w:tab w:val="left" w:pos="4021"/>
          <w:tab w:val="left" w:pos="4484"/>
          <w:tab w:val="left" w:pos="5326"/>
          <w:tab w:val="left" w:pos="5707"/>
          <w:tab w:val="left" w:pos="6127"/>
          <w:tab w:val="left" w:pos="7262"/>
          <w:tab w:val="left" w:pos="7912"/>
          <w:tab w:val="left" w:pos="8860"/>
        </w:tabs>
        <w:spacing w:line="219" w:lineRule="exact"/>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b/>
          <w:bCs/>
          <w:color w:val="000000" w:themeColor="text1"/>
          <w:sz w:val="18"/>
          <w:szCs w:val="18"/>
          <w:lang w:val="it-IT"/>
        </w:rPr>
        <w:t>Ai fini dell’accesso ai finanziamenti previsti dal bando, i Soggetti Proponenti sono tenuti a presentare la propria domanda di partecipazione, a partire dalle ore 12:00 del giorno di pubblicazione dell’Avviso sulla Gazzetta Ufficiale e fino alle ore 12:00 del trentesimo giorno successivo alla data di pubblicazione.</w:t>
      </w:r>
    </w:p>
    <w:p w14:paraId="3983C4BA" w14:textId="055779A7" w:rsidR="4B864A42" w:rsidRPr="002512C2" w:rsidRDefault="4B864A42" w:rsidP="00F43FFE">
      <w:pPr>
        <w:pStyle w:val="Corpotesto"/>
        <w:tabs>
          <w:tab w:val="left" w:pos="568"/>
          <w:tab w:val="left" w:pos="2084"/>
          <w:tab w:val="left" w:pos="2997"/>
          <w:tab w:val="left" w:pos="4021"/>
          <w:tab w:val="left" w:pos="4484"/>
          <w:tab w:val="left" w:pos="5326"/>
          <w:tab w:val="left" w:pos="5707"/>
          <w:tab w:val="left" w:pos="6127"/>
          <w:tab w:val="left" w:pos="7262"/>
          <w:tab w:val="left" w:pos="7912"/>
          <w:tab w:val="left" w:pos="8860"/>
        </w:tabs>
        <w:spacing w:line="219" w:lineRule="exact"/>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Il richiedente dovrà presentare la domanda di finanziamento tramite PEC all’indirizzo: </w:t>
      </w:r>
      <w:hyperlink r:id="rId16" w:history="1">
        <w:r w:rsidRPr="16C8DE71">
          <w:rPr>
            <w:rStyle w:val="Collegamentoipertestuale"/>
            <w:rFonts w:ascii="Calibri" w:eastAsia="Calibri" w:hAnsi="Calibri" w:cs="Calibri"/>
            <w:sz w:val="18"/>
            <w:szCs w:val="18"/>
            <w:lang w:val="it-IT"/>
          </w:rPr>
          <w:t>politecnico.di.bari@legalmail.it</w:t>
        </w:r>
      </w:hyperlink>
      <w:r w:rsidRPr="00F43FFE">
        <w:rPr>
          <w:rFonts w:ascii="Titillium" w:eastAsia="Titillium" w:hAnsi="Titillium" w:cs="Titillium"/>
          <w:color w:val="000000" w:themeColor="text1"/>
          <w:sz w:val="18"/>
          <w:szCs w:val="18"/>
          <w:lang w:val="it-IT"/>
        </w:rPr>
        <w:t>, citando nell’oggetto: “</w:t>
      </w:r>
      <w:proofErr w:type="spellStart"/>
      <w:r w:rsidRPr="00F43FFE">
        <w:rPr>
          <w:rFonts w:ascii="Titillium" w:eastAsia="Titillium" w:hAnsi="Titillium" w:cs="Titillium"/>
          <w:color w:val="000000" w:themeColor="text1"/>
          <w:sz w:val="18"/>
          <w:szCs w:val="18"/>
          <w:lang w:val="it-IT"/>
        </w:rPr>
        <w:t>Cascade</w:t>
      </w:r>
      <w:proofErr w:type="spellEnd"/>
      <w:r w:rsidRPr="00F43FFE">
        <w:rPr>
          <w:rFonts w:ascii="Titillium" w:eastAsia="Titillium" w:hAnsi="Titillium" w:cs="Titillium"/>
          <w:color w:val="000000" w:themeColor="text1"/>
          <w:sz w:val="18"/>
          <w:szCs w:val="18"/>
          <w:lang w:val="it-IT"/>
        </w:rPr>
        <w:t xml:space="preserve"> Calls RESTART”. Si raccomanda di considerare per singola PEC un limite dimensionale massimo degli allegati pari a 30 </w:t>
      </w:r>
      <w:proofErr w:type="spellStart"/>
      <w:r w:rsidRPr="00F43FFE">
        <w:rPr>
          <w:rFonts w:ascii="Titillium" w:eastAsia="Titillium" w:hAnsi="Titillium" w:cs="Titillium"/>
          <w:color w:val="000000" w:themeColor="text1"/>
          <w:sz w:val="18"/>
          <w:szCs w:val="18"/>
          <w:lang w:val="it-IT"/>
        </w:rPr>
        <w:t>Mbyte</w:t>
      </w:r>
      <w:proofErr w:type="spellEnd"/>
      <w:r w:rsidRPr="00F43FFE">
        <w:rPr>
          <w:rFonts w:ascii="Titillium" w:eastAsia="Titillium" w:hAnsi="Titillium" w:cs="Titillium"/>
          <w:color w:val="000000" w:themeColor="text1"/>
          <w:sz w:val="18"/>
          <w:szCs w:val="18"/>
          <w:lang w:val="it-IT"/>
        </w:rPr>
        <w:t>, con possibilità di utilizzare più PEC successive (opportunamente numerate) per completare l’invio della documentazione.</w:t>
      </w:r>
    </w:p>
    <w:p w14:paraId="5E46DF27" w14:textId="5126E4E0" w:rsidR="16C8DE71" w:rsidRPr="00F43FFE" w:rsidRDefault="16C8DE71" w:rsidP="00F43FFE">
      <w:pPr>
        <w:widowControl w:val="0"/>
        <w:spacing w:before="1"/>
        <w:ind w:right="90"/>
        <w:rPr>
          <w:rFonts w:ascii="Titillium" w:eastAsia="Titillium" w:hAnsi="Titillium" w:cs="Titillium"/>
          <w:color w:val="000000" w:themeColor="text1"/>
          <w:sz w:val="18"/>
          <w:szCs w:val="18"/>
        </w:rPr>
      </w:pPr>
    </w:p>
    <w:p w14:paraId="3E9AC1E1" w14:textId="4A42AD40" w:rsidR="4B864A42" w:rsidRPr="002512C2" w:rsidRDefault="4B864A42"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In particolare, dovrà essere allegata a pena di irricevibilità la seguente documentazione trasmessa dal Proponente:</w:t>
      </w:r>
    </w:p>
    <w:p w14:paraId="6B99881B" w14:textId="419491F2" w:rsidR="16C8DE71" w:rsidRPr="00F43FFE" w:rsidRDefault="16C8DE71" w:rsidP="00F43FFE">
      <w:pPr>
        <w:widowControl w:val="0"/>
        <w:spacing w:before="2"/>
        <w:ind w:right="90"/>
        <w:rPr>
          <w:rFonts w:ascii="Titillium" w:eastAsia="Titillium" w:hAnsi="Titillium" w:cs="Titillium"/>
          <w:color w:val="000000" w:themeColor="text1"/>
          <w:sz w:val="18"/>
          <w:szCs w:val="18"/>
        </w:rPr>
      </w:pPr>
    </w:p>
    <w:p w14:paraId="7344A369" w14:textId="069DACC1" w:rsidR="4B864A42" w:rsidRPr="00F43FFE" w:rsidRDefault="4B864A42" w:rsidP="00F43FFE">
      <w:pPr>
        <w:pStyle w:val="Paragrafoelenco"/>
        <w:widowControl w:val="0"/>
        <w:numPr>
          <w:ilvl w:val="0"/>
          <w:numId w:val="132"/>
        </w:numPr>
        <w:tabs>
          <w:tab w:val="left" w:pos="834"/>
        </w:tabs>
        <w:spacing w:line="249" w:lineRule="auto"/>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u w:val="single"/>
        </w:rPr>
        <w:t>Domanda di finanziamento</w:t>
      </w:r>
      <w:r w:rsidRPr="00F43FFE">
        <w:rPr>
          <w:rFonts w:ascii="Titillium" w:eastAsia="Titillium" w:hAnsi="Titillium" w:cs="Titillium"/>
          <w:color w:val="000000" w:themeColor="text1"/>
          <w:sz w:val="18"/>
          <w:szCs w:val="18"/>
        </w:rPr>
        <w:t>: Dichiarazione debitamente compilata dal Proponente e firmata digitalmente dal suo Legale Rappresentante, elaborata secondo il format “Domanda di finanziamento” di cui all</w:t>
      </w:r>
      <w:r w:rsidRPr="00F43FFE">
        <w:rPr>
          <w:rFonts w:ascii="Titillium" w:eastAsia="Titillium" w:hAnsi="Titillium" w:cs="Titillium"/>
          <w:b/>
          <w:bCs/>
          <w:color w:val="000000" w:themeColor="text1"/>
          <w:sz w:val="18"/>
          <w:szCs w:val="18"/>
        </w:rPr>
        <w:t>’Allegato A, corredata dei seguenti Allegati</w:t>
      </w:r>
      <w:r w:rsidRPr="00F43FFE">
        <w:rPr>
          <w:rFonts w:ascii="Titillium" w:eastAsia="Titillium" w:hAnsi="Titillium" w:cs="Titillium"/>
          <w:color w:val="000000" w:themeColor="text1"/>
          <w:sz w:val="18"/>
          <w:szCs w:val="18"/>
        </w:rPr>
        <w:t>:</w:t>
      </w:r>
    </w:p>
    <w:p w14:paraId="2ABDE9B6" w14:textId="532830DD" w:rsidR="4B864A42" w:rsidRPr="00F43FFE" w:rsidRDefault="4B864A42" w:rsidP="00F43FFE">
      <w:pPr>
        <w:pStyle w:val="Paragrafoelenco"/>
        <w:widowControl w:val="0"/>
        <w:numPr>
          <w:ilvl w:val="0"/>
          <w:numId w:val="132"/>
        </w:numPr>
        <w:tabs>
          <w:tab w:val="left" w:pos="834"/>
        </w:tabs>
        <w:spacing w:line="228" w:lineRule="exact"/>
        <w:ind w:right="90" w:hanging="361"/>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u w:val="single"/>
        </w:rPr>
        <w:t>In caso di proposta presentata in partenariato, dichiarazioni dei Beneficiari non Capofila di cui all’</w:t>
      </w:r>
      <w:r w:rsidRPr="00F43FFE">
        <w:rPr>
          <w:rFonts w:ascii="Titillium" w:eastAsia="Titillium" w:hAnsi="Titillium" w:cs="Titillium"/>
          <w:b/>
          <w:bCs/>
          <w:color w:val="000000" w:themeColor="text1"/>
          <w:sz w:val="18"/>
          <w:szCs w:val="18"/>
          <w:u w:val="single"/>
        </w:rPr>
        <w:t>Allegato A1</w:t>
      </w:r>
    </w:p>
    <w:p w14:paraId="40E90F5F" w14:textId="1FD004E1" w:rsidR="4B864A42" w:rsidRPr="00F43FFE" w:rsidRDefault="4B864A42" w:rsidP="00F43FFE">
      <w:pPr>
        <w:pStyle w:val="Paragrafoelenco"/>
        <w:widowControl w:val="0"/>
        <w:numPr>
          <w:ilvl w:val="0"/>
          <w:numId w:val="132"/>
        </w:numPr>
        <w:tabs>
          <w:tab w:val="left" w:pos="834"/>
        </w:tabs>
        <w:spacing w:before="8"/>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u w:val="single"/>
        </w:rPr>
        <w:t>Proposta di progetto</w:t>
      </w:r>
      <w:r w:rsidRPr="00F43FFE">
        <w:rPr>
          <w:rFonts w:ascii="Titillium" w:eastAsia="Titillium" w:hAnsi="Titillium" w:cs="Titillium"/>
          <w:color w:val="000000" w:themeColor="text1"/>
          <w:sz w:val="18"/>
          <w:szCs w:val="18"/>
        </w:rPr>
        <w:t>: file .pdf contenente la descrizione della proposta progettuale presentata redatta secondo il format</w:t>
      </w:r>
      <w:r w:rsidR="64A7AAFE" w:rsidRPr="00F43FFE">
        <w:rPr>
          <w:rFonts w:ascii="Titillium" w:eastAsia="Titillium" w:hAnsi="Titillium" w:cs="Titillium"/>
          <w:color w:val="000000" w:themeColor="text1"/>
          <w:sz w:val="18"/>
          <w:szCs w:val="18"/>
        </w:rPr>
        <w:t xml:space="preserve"> </w:t>
      </w:r>
      <w:r w:rsidRPr="00F43FFE">
        <w:rPr>
          <w:rFonts w:ascii="Titillium" w:eastAsia="Titillium" w:hAnsi="Titillium" w:cs="Titillium"/>
          <w:color w:val="000000" w:themeColor="text1"/>
          <w:sz w:val="18"/>
          <w:szCs w:val="18"/>
        </w:rPr>
        <w:t>“Proposta di Progetto” di cui all’</w:t>
      </w:r>
      <w:r w:rsidRPr="00F43FFE">
        <w:rPr>
          <w:rFonts w:ascii="Titillium" w:eastAsia="Titillium" w:hAnsi="Titillium" w:cs="Titillium"/>
          <w:b/>
          <w:bCs/>
          <w:color w:val="000000" w:themeColor="text1"/>
          <w:sz w:val="18"/>
          <w:szCs w:val="18"/>
        </w:rPr>
        <w:t>Allegato B</w:t>
      </w:r>
      <w:r w:rsidRPr="00F43FFE">
        <w:rPr>
          <w:rFonts w:ascii="Titillium" w:eastAsia="Titillium" w:hAnsi="Titillium" w:cs="Titillium"/>
          <w:color w:val="000000" w:themeColor="text1"/>
          <w:sz w:val="18"/>
          <w:szCs w:val="18"/>
        </w:rPr>
        <w:t>;</w:t>
      </w:r>
    </w:p>
    <w:p w14:paraId="352033C7" w14:textId="09303789" w:rsidR="4B864A42" w:rsidRPr="00F43FFE" w:rsidRDefault="4B864A42" w:rsidP="00F43FFE">
      <w:pPr>
        <w:pStyle w:val="Paragrafoelenco"/>
        <w:widowControl w:val="0"/>
        <w:numPr>
          <w:ilvl w:val="0"/>
          <w:numId w:val="132"/>
        </w:numPr>
        <w:tabs>
          <w:tab w:val="left" w:pos="834"/>
        </w:tabs>
        <w:spacing w:before="8" w:line="249" w:lineRule="auto"/>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u w:val="single"/>
        </w:rPr>
        <w:t>Piano economico-finanziario</w:t>
      </w:r>
      <w:r w:rsidRPr="00F43FFE">
        <w:rPr>
          <w:rFonts w:ascii="Titillium" w:eastAsia="Titillium" w:hAnsi="Titillium" w:cs="Titillium"/>
          <w:color w:val="000000" w:themeColor="text1"/>
          <w:sz w:val="18"/>
          <w:szCs w:val="18"/>
        </w:rPr>
        <w:t>: file Excel contenente l’Allegato “Piano economico-finanziario” redatta secondo il</w:t>
      </w:r>
      <w:r w:rsidR="334A7E4B" w:rsidRPr="00F43FFE">
        <w:rPr>
          <w:rFonts w:ascii="Titillium" w:eastAsia="Titillium" w:hAnsi="Titillium" w:cs="Titillium"/>
          <w:color w:val="000000" w:themeColor="text1"/>
          <w:sz w:val="18"/>
          <w:szCs w:val="18"/>
        </w:rPr>
        <w:t xml:space="preserve"> </w:t>
      </w:r>
      <w:r w:rsidRPr="00F43FFE">
        <w:rPr>
          <w:rFonts w:ascii="Titillium" w:eastAsia="Titillium" w:hAnsi="Titillium" w:cs="Titillium"/>
          <w:color w:val="000000" w:themeColor="text1"/>
          <w:sz w:val="18"/>
          <w:szCs w:val="18"/>
        </w:rPr>
        <w:t>format di cui all’</w:t>
      </w:r>
      <w:r w:rsidRPr="00F43FFE">
        <w:rPr>
          <w:rFonts w:ascii="Titillium" w:eastAsia="Titillium" w:hAnsi="Titillium" w:cs="Titillium"/>
          <w:b/>
          <w:bCs/>
          <w:color w:val="000000" w:themeColor="text1"/>
          <w:sz w:val="18"/>
          <w:szCs w:val="18"/>
        </w:rPr>
        <w:t>Allegato C</w:t>
      </w:r>
      <w:r w:rsidRPr="00F43FFE">
        <w:rPr>
          <w:rFonts w:ascii="Titillium" w:eastAsia="Titillium" w:hAnsi="Titillium" w:cs="Titillium"/>
          <w:color w:val="000000" w:themeColor="text1"/>
          <w:sz w:val="18"/>
          <w:szCs w:val="18"/>
        </w:rPr>
        <w:t>, che descriva in modo chiaro e giustifichi accuratamente i costi di progetto previsti, ripartiti per tipologia di attività (ricerca fondamentale, ricerca industriale) e in riferimento ai costi ammissibili di progetto (art. 3.3 del presente Avviso).</w:t>
      </w:r>
    </w:p>
    <w:p w14:paraId="3D5B4A89" w14:textId="085200F5" w:rsidR="4B864A42" w:rsidRPr="00F43FFE" w:rsidRDefault="4B864A42" w:rsidP="00F43FFE">
      <w:pPr>
        <w:pStyle w:val="Paragrafoelenco"/>
        <w:widowControl w:val="0"/>
        <w:numPr>
          <w:ilvl w:val="0"/>
          <w:numId w:val="132"/>
        </w:numPr>
        <w:tabs>
          <w:tab w:val="left" w:pos="834"/>
        </w:tabs>
        <w:spacing w:line="249" w:lineRule="auto"/>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u w:val="single"/>
        </w:rPr>
        <w:t>Cronoprogramma delle attività e delle relative spese</w:t>
      </w:r>
      <w:r w:rsidRPr="00F43FFE">
        <w:rPr>
          <w:rFonts w:ascii="Titillium" w:eastAsia="Titillium" w:hAnsi="Titillium" w:cs="Titillium"/>
          <w:color w:val="000000" w:themeColor="text1"/>
          <w:sz w:val="18"/>
          <w:szCs w:val="18"/>
        </w:rPr>
        <w:t>: redatto secondo il format “Cronoprogramma”, di cui all’</w:t>
      </w:r>
      <w:r w:rsidRPr="00F43FFE">
        <w:rPr>
          <w:rFonts w:ascii="Titillium" w:eastAsia="Titillium" w:hAnsi="Titillium" w:cs="Titillium"/>
          <w:b/>
          <w:bCs/>
          <w:color w:val="000000" w:themeColor="text1"/>
          <w:sz w:val="18"/>
          <w:szCs w:val="18"/>
        </w:rPr>
        <w:t>Allegato D</w:t>
      </w:r>
      <w:r w:rsidRPr="00F43FFE">
        <w:rPr>
          <w:rFonts w:ascii="Titillium" w:eastAsia="Titillium" w:hAnsi="Titillium" w:cs="Titillium"/>
          <w:color w:val="000000" w:themeColor="text1"/>
          <w:sz w:val="18"/>
          <w:szCs w:val="18"/>
        </w:rPr>
        <w:t>, che identifichi i periodi di svolgimento di ogni linea di attività, nonché i relativi target di spesa;</w:t>
      </w:r>
    </w:p>
    <w:p w14:paraId="2BA76DE2" w14:textId="61973AB6" w:rsidR="4B864A42" w:rsidRPr="00F43FFE" w:rsidRDefault="4B864A42" w:rsidP="00F43FFE">
      <w:pPr>
        <w:pStyle w:val="Paragrafoelenco"/>
        <w:widowControl w:val="0"/>
        <w:numPr>
          <w:ilvl w:val="0"/>
          <w:numId w:val="132"/>
        </w:numPr>
        <w:tabs>
          <w:tab w:val="left" w:pos="834"/>
        </w:tabs>
        <w:spacing w:line="247" w:lineRule="auto"/>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u w:val="single"/>
        </w:rPr>
        <w:t xml:space="preserve">In caso di proposta presentata in partenariato, impegno a sottoscrivere, da parte dei Beneficiari </w:t>
      </w:r>
      <w:r w:rsidRPr="00F43FFE">
        <w:rPr>
          <w:rFonts w:ascii="Titillium" w:eastAsia="Titillium" w:hAnsi="Titillium" w:cs="Titillium"/>
          <w:color w:val="000000" w:themeColor="text1"/>
          <w:sz w:val="18"/>
          <w:szCs w:val="18"/>
        </w:rPr>
        <w:t xml:space="preserve">entro 20 gg. dalla comunicazione della selezione, l’accordo che regola i rapporti tra </w:t>
      </w:r>
      <w:proofErr w:type="spellStart"/>
      <w:r w:rsidRPr="00F43FFE">
        <w:rPr>
          <w:rFonts w:ascii="Titillium" w:eastAsia="Titillium" w:hAnsi="Titillium" w:cs="Titillium"/>
          <w:color w:val="000000" w:themeColor="text1"/>
          <w:sz w:val="18"/>
          <w:szCs w:val="18"/>
        </w:rPr>
        <w:t>Spoke</w:t>
      </w:r>
      <w:proofErr w:type="spellEnd"/>
      <w:r w:rsidRPr="00F43FFE">
        <w:rPr>
          <w:rFonts w:ascii="Titillium" w:eastAsia="Titillium" w:hAnsi="Titillium" w:cs="Titillium"/>
          <w:color w:val="000000" w:themeColor="text1"/>
          <w:sz w:val="18"/>
          <w:szCs w:val="18"/>
        </w:rPr>
        <w:t xml:space="preserve"> e Beneficiari </w:t>
      </w:r>
      <w:r w:rsidRPr="00F43FFE">
        <w:rPr>
          <w:rFonts w:ascii="Titillium" w:eastAsia="Titillium" w:hAnsi="Titillium" w:cs="Titillium"/>
          <w:b/>
          <w:bCs/>
          <w:color w:val="000000" w:themeColor="text1"/>
          <w:sz w:val="18"/>
          <w:szCs w:val="18"/>
        </w:rPr>
        <w:t xml:space="preserve">Allegato E </w:t>
      </w:r>
      <w:r w:rsidRPr="00F43FFE">
        <w:rPr>
          <w:rFonts w:ascii="Titillium" w:eastAsia="Titillium" w:hAnsi="Titillium" w:cs="Titillium"/>
          <w:color w:val="000000" w:themeColor="text1"/>
          <w:sz w:val="18"/>
          <w:szCs w:val="18"/>
        </w:rPr>
        <w:t xml:space="preserve">del presente Avviso (secondo il “Modello di accordo tra </w:t>
      </w:r>
      <w:proofErr w:type="spellStart"/>
      <w:r w:rsidRPr="00F43FFE">
        <w:rPr>
          <w:rFonts w:ascii="Titillium" w:eastAsia="Titillium" w:hAnsi="Titillium" w:cs="Titillium"/>
          <w:color w:val="000000" w:themeColor="text1"/>
          <w:sz w:val="18"/>
          <w:szCs w:val="18"/>
        </w:rPr>
        <w:t>Spoke</w:t>
      </w:r>
      <w:proofErr w:type="spellEnd"/>
      <w:r w:rsidRPr="00F43FFE">
        <w:rPr>
          <w:rFonts w:ascii="Titillium" w:eastAsia="Titillium" w:hAnsi="Titillium" w:cs="Titillium"/>
          <w:color w:val="000000" w:themeColor="text1"/>
          <w:sz w:val="18"/>
          <w:szCs w:val="18"/>
        </w:rPr>
        <w:t xml:space="preserve"> e Beneficiari” riportato in </w:t>
      </w:r>
      <w:r w:rsidRPr="00F43FFE">
        <w:rPr>
          <w:rFonts w:ascii="Titillium" w:eastAsia="Titillium" w:hAnsi="Titillium" w:cs="Titillium"/>
          <w:b/>
          <w:bCs/>
          <w:color w:val="000000" w:themeColor="text1"/>
          <w:sz w:val="18"/>
          <w:szCs w:val="18"/>
        </w:rPr>
        <w:t xml:space="preserve">Allegato E1 </w:t>
      </w:r>
      <w:r w:rsidRPr="00F43FFE">
        <w:rPr>
          <w:rFonts w:ascii="Titillium" w:eastAsia="Titillium" w:hAnsi="Titillium" w:cs="Titillium"/>
          <w:color w:val="000000" w:themeColor="text1"/>
          <w:sz w:val="18"/>
          <w:szCs w:val="18"/>
        </w:rPr>
        <w:t>che include tra l’altro la disciplina del regime dei risultati, la disciplina applicabile sui diritti di proprietà intellettuale e il loro sfruttamento, le modalità di rendicontazione delle spese e le modalità di erogazione del finanziamento.).</w:t>
      </w:r>
    </w:p>
    <w:p w14:paraId="4E1001AA" w14:textId="318DF567" w:rsidR="16C8DE71" w:rsidRPr="00F43FFE" w:rsidRDefault="16C8DE71" w:rsidP="00F43FFE">
      <w:pPr>
        <w:widowControl w:val="0"/>
        <w:tabs>
          <w:tab w:val="left" w:pos="834"/>
        </w:tabs>
        <w:spacing w:line="247" w:lineRule="auto"/>
        <w:ind w:right="90"/>
        <w:jc w:val="both"/>
        <w:rPr>
          <w:rFonts w:ascii="Titillium" w:eastAsia="Titillium" w:hAnsi="Titillium" w:cs="Titillium"/>
          <w:color w:val="000000" w:themeColor="text1"/>
          <w:sz w:val="18"/>
          <w:szCs w:val="18"/>
        </w:rPr>
      </w:pPr>
    </w:p>
    <w:p w14:paraId="534DA02E" w14:textId="14A19083" w:rsidR="4B864A42" w:rsidRPr="00F43FFE" w:rsidRDefault="4B864A42" w:rsidP="00F43FFE">
      <w:pPr>
        <w:pStyle w:val="Corpotesto"/>
        <w:spacing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Nel rispetto di quanto disposto dal Codice dell’Amministrazione Digitale, </w:t>
      </w:r>
      <w:proofErr w:type="spellStart"/>
      <w:r w:rsidRPr="00F43FFE">
        <w:rPr>
          <w:rFonts w:ascii="Titillium" w:eastAsia="Titillium" w:hAnsi="Titillium" w:cs="Titillium"/>
          <w:color w:val="000000" w:themeColor="text1"/>
          <w:sz w:val="18"/>
          <w:szCs w:val="18"/>
          <w:lang w:val="it-IT"/>
        </w:rPr>
        <w:t>D.Lgs.</w:t>
      </w:r>
      <w:proofErr w:type="spellEnd"/>
      <w:r w:rsidRPr="00F43FFE">
        <w:rPr>
          <w:rFonts w:ascii="Titillium" w:eastAsia="Titillium" w:hAnsi="Titillium" w:cs="Titillium"/>
          <w:color w:val="000000" w:themeColor="text1"/>
          <w:sz w:val="18"/>
          <w:szCs w:val="18"/>
          <w:lang w:val="it-IT"/>
        </w:rPr>
        <w:t xml:space="preserve"> n.82/2005 e </w:t>
      </w:r>
      <w:proofErr w:type="spellStart"/>
      <w:r w:rsidRPr="00F43FFE">
        <w:rPr>
          <w:rFonts w:ascii="Titillium" w:eastAsia="Titillium" w:hAnsi="Titillium" w:cs="Titillium"/>
          <w:color w:val="000000" w:themeColor="text1"/>
          <w:sz w:val="18"/>
          <w:szCs w:val="18"/>
          <w:lang w:val="it-IT"/>
        </w:rPr>
        <w:t>ss.mm.ii</w:t>
      </w:r>
      <w:proofErr w:type="spellEnd"/>
      <w:r w:rsidRPr="00F43FFE">
        <w:rPr>
          <w:rFonts w:ascii="Titillium" w:eastAsia="Titillium" w:hAnsi="Titillium" w:cs="Titillium"/>
          <w:color w:val="000000" w:themeColor="text1"/>
          <w:sz w:val="18"/>
          <w:szCs w:val="18"/>
          <w:lang w:val="it-IT"/>
        </w:rPr>
        <w:t>., la documentazione di cui agli Allegati A, B, C, D deve essere firmata digitalmente dal Legale Rappresentante del Proponente.</w:t>
      </w:r>
    </w:p>
    <w:p w14:paraId="1D276682" w14:textId="509EC245" w:rsidR="16C8DE71" w:rsidRPr="00F43FFE" w:rsidRDefault="16C8DE71" w:rsidP="00F43FFE">
      <w:pPr>
        <w:pStyle w:val="Corpotesto"/>
        <w:spacing w:line="259" w:lineRule="auto"/>
        <w:ind w:left="112" w:right="90"/>
        <w:jc w:val="both"/>
        <w:rPr>
          <w:rFonts w:ascii="Titillium" w:eastAsia="Titillium" w:hAnsi="Titillium" w:cs="Titillium"/>
          <w:color w:val="000000" w:themeColor="text1"/>
          <w:sz w:val="18"/>
          <w:szCs w:val="18"/>
          <w:lang w:val="it-IT"/>
        </w:rPr>
      </w:pPr>
    </w:p>
    <w:p w14:paraId="141185F3" w14:textId="5681549F" w:rsidR="4B864A42" w:rsidRPr="00F43FFE" w:rsidRDefault="4B864A42" w:rsidP="00F43FFE">
      <w:pPr>
        <w:pStyle w:val="Corpotesto"/>
        <w:spacing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In caso di proposta presentata in partenariato, la documentazione di cui agli Allegati A1 ed E deve essere firmata digitalmente dal Legale Rappresentante di ciascun Beneficiario.</w:t>
      </w:r>
    </w:p>
    <w:p w14:paraId="0327C8E3" w14:textId="6B5E1135" w:rsidR="16C8DE71" w:rsidRPr="00F43FFE" w:rsidRDefault="16C8DE71" w:rsidP="00F43FFE">
      <w:pPr>
        <w:pStyle w:val="Corpotesto"/>
        <w:spacing w:line="259" w:lineRule="auto"/>
        <w:ind w:left="112" w:right="90"/>
        <w:jc w:val="both"/>
        <w:rPr>
          <w:rFonts w:ascii="Titillium" w:eastAsia="Titillium" w:hAnsi="Titillium" w:cs="Titillium"/>
          <w:color w:val="000000" w:themeColor="text1"/>
          <w:sz w:val="18"/>
          <w:szCs w:val="18"/>
          <w:lang w:val="it-IT"/>
        </w:rPr>
      </w:pPr>
    </w:p>
    <w:p w14:paraId="2A17B565" w14:textId="445EBAC1" w:rsidR="4B864A42" w:rsidRPr="002512C2" w:rsidRDefault="4B864A42" w:rsidP="00F43FFE">
      <w:pPr>
        <w:pStyle w:val="Corpotesto"/>
        <w:spacing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Le domande pervenute al di fuori dei termini indicati, ovvero con modalità di trasmissione differenti dall’invio tramite PEC, non saranno prese in considerazione e non saranno ammesse alla fase istruttoria di valutazione.</w:t>
      </w:r>
    </w:p>
    <w:p w14:paraId="1B1A00C4" w14:textId="0860ACC5" w:rsidR="16C8DE71" w:rsidRPr="00F43FFE" w:rsidRDefault="16C8DE71" w:rsidP="00F43FFE">
      <w:pPr>
        <w:pStyle w:val="Corpotesto"/>
        <w:spacing w:line="259" w:lineRule="auto"/>
        <w:ind w:left="112" w:right="90"/>
        <w:jc w:val="both"/>
        <w:rPr>
          <w:rFonts w:ascii="Titillium" w:eastAsia="Titillium" w:hAnsi="Titillium" w:cs="Titillium"/>
          <w:color w:val="000000" w:themeColor="text1"/>
          <w:sz w:val="18"/>
          <w:szCs w:val="18"/>
          <w:lang w:val="it-IT"/>
        </w:rPr>
      </w:pPr>
    </w:p>
    <w:p w14:paraId="55C575F6" w14:textId="4B352E22" w:rsidR="4B864A42" w:rsidRPr="002512C2" w:rsidRDefault="4B864A42" w:rsidP="00F43FFE">
      <w:pPr>
        <w:pStyle w:val="Corpotesto"/>
        <w:spacing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Le carenze di qualsiasi elemento formale della proposta possono essere sanate attraverso la procedura di soccorso istruttorio di cui al presente comma. In particolare, in caso di mancanza, incompletezza e di ogni altra irregolarità essenziale degli elementi della proposta, con esclusione di quelle afferenti alla descrizione del Programma di ricerca e innovazione, 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assegna al Proponente un termine di 10 (dieci) giorni, perché siano rese, integrate o regolarizzatele dichiarazioni necessarie, indicandone il contenuto e i soggetti che le devono rendere. In caso di inutile decorso del termine di regolarizzazione, il soggetto cui si riferisce la carenza è escluso dalla valutazione. Costituiscono irregolarità essenziali non sanabili le carenze della documentazione che non consentono l'individuazione del contenuto o del soggetto responsabile della stessa.</w:t>
      </w:r>
    </w:p>
    <w:p w14:paraId="43A87B47" w14:textId="2F659A45" w:rsidR="16C8DE71" w:rsidRPr="00F43FFE" w:rsidRDefault="16C8DE71" w:rsidP="00F43FFE">
      <w:pPr>
        <w:pStyle w:val="Corpotesto"/>
        <w:spacing w:before="63"/>
        <w:ind w:left="112" w:right="90"/>
        <w:jc w:val="both"/>
        <w:rPr>
          <w:rFonts w:ascii="Titillium" w:eastAsia="Titillium" w:hAnsi="Titillium" w:cs="Titillium"/>
          <w:color w:val="000000" w:themeColor="text1"/>
          <w:sz w:val="18"/>
          <w:szCs w:val="18"/>
          <w:lang w:val="it-IT"/>
        </w:rPr>
      </w:pPr>
    </w:p>
    <w:p w14:paraId="464DD3D7" w14:textId="1A9D2E63" w:rsidR="6E745EA8" w:rsidRPr="00F43FFE" w:rsidRDefault="6E745EA8" w:rsidP="00F43FFE">
      <w:pPr>
        <w:pStyle w:val="Titolo1"/>
        <w:widowControl w:val="0"/>
        <w:tabs>
          <w:tab w:val="left" w:pos="930"/>
        </w:tabs>
        <w:spacing w:before="1"/>
        <w:ind w:right="90" w:firstLine="708"/>
        <w:jc w:val="left"/>
        <w:rPr>
          <w:rFonts w:ascii="Titillium" w:eastAsia="Titillium" w:hAnsi="Titillium" w:cs="Titillium"/>
          <w:sz w:val="18"/>
          <w:szCs w:val="18"/>
        </w:rPr>
      </w:pPr>
      <w:bookmarkStart w:id="32" w:name="_Toc172188345"/>
      <w:r w:rsidRPr="00F43FFE">
        <w:rPr>
          <w:rFonts w:ascii="Titillium" w:eastAsia="Titillium" w:hAnsi="Titillium" w:cs="Titillium"/>
          <w:sz w:val="18"/>
          <w:szCs w:val="18"/>
          <w:lang w:eastAsia="it-IT"/>
        </w:rPr>
        <w:t>4.2 Iter e Criteri di valutazione</w:t>
      </w:r>
      <w:bookmarkEnd w:id="32"/>
    </w:p>
    <w:p w14:paraId="7E03871B" w14:textId="4BCBAAF6" w:rsidR="16C8DE71" w:rsidRPr="00F43FFE" w:rsidRDefault="16C8DE71" w:rsidP="00F43FFE">
      <w:pPr>
        <w:widowControl w:val="0"/>
        <w:spacing w:before="1"/>
        <w:ind w:right="90"/>
        <w:rPr>
          <w:rFonts w:ascii="Titillium" w:eastAsia="Titillium" w:hAnsi="Titillium" w:cs="Titillium"/>
          <w:color w:val="000000" w:themeColor="text1"/>
          <w:sz w:val="18"/>
          <w:szCs w:val="18"/>
        </w:rPr>
      </w:pPr>
    </w:p>
    <w:p w14:paraId="6661F4A3" w14:textId="2BE3E21E" w:rsidR="6E745EA8" w:rsidRPr="002512C2" w:rsidRDefault="6E745EA8"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La valutazione scientifica delle proposte progettuali dei Progetti di ricerca sarà effettuata da una Commissione scientifica, </w:t>
      </w:r>
      <w:r w:rsidRPr="00F43FFE">
        <w:rPr>
          <w:rFonts w:ascii="Titillium" w:eastAsia="Titillium" w:hAnsi="Titillium" w:cs="Titillium"/>
          <w:color w:val="000000" w:themeColor="text1"/>
          <w:sz w:val="18"/>
          <w:szCs w:val="18"/>
          <w:lang w:val="it-IT"/>
        </w:rPr>
        <w:lastRenderedPageBreak/>
        <w:t xml:space="preserve">composta dal </w:t>
      </w:r>
      <w:r w:rsidR="00634B7A" w:rsidRPr="00F43FFE">
        <w:rPr>
          <w:rFonts w:ascii="Titillium" w:eastAsia="Titillium" w:hAnsi="Titillium" w:cs="Titillium"/>
          <w:color w:val="000000" w:themeColor="text1"/>
          <w:sz w:val="18"/>
          <w:szCs w:val="18"/>
          <w:lang w:val="it-IT"/>
        </w:rPr>
        <w:t xml:space="preserve">responsabile </w:t>
      </w:r>
      <w:r w:rsidRPr="00F43FFE">
        <w:rPr>
          <w:rFonts w:ascii="Titillium" w:eastAsia="Titillium" w:hAnsi="Titillium" w:cs="Titillium"/>
          <w:color w:val="000000" w:themeColor="text1"/>
          <w:sz w:val="18"/>
          <w:szCs w:val="18"/>
          <w:lang w:val="it-IT"/>
        </w:rPr>
        <w:t>scientifico del</w:t>
      </w:r>
      <w:r w:rsidR="00634B7A" w:rsidRPr="00F43FFE">
        <w:rPr>
          <w:rFonts w:ascii="Titillium" w:eastAsia="Titillium" w:hAnsi="Titillium" w:cs="Titillium"/>
          <w:color w:val="000000" w:themeColor="text1"/>
          <w:sz w:val="18"/>
          <w:szCs w:val="18"/>
          <w:lang w:val="it-IT"/>
        </w:rPr>
        <w:t xml:space="preserve">lo </w:t>
      </w:r>
      <w:proofErr w:type="spellStart"/>
      <w:r w:rsidR="00634B7A" w:rsidRPr="00F43FFE">
        <w:rPr>
          <w:rFonts w:ascii="Titillium" w:eastAsia="Titillium" w:hAnsi="Titillium" w:cs="Titillium"/>
          <w:color w:val="000000" w:themeColor="text1"/>
          <w:sz w:val="18"/>
          <w:szCs w:val="18"/>
          <w:lang w:val="it-IT"/>
        </w:rPr>
        <w:t>Spoke</w:t>
      </w:r>
      <w:proofErr w:type="spellEnd"/>
      <w:r w:rsidR="00634B7A" w:rsidRPr="00F43FFE">
        <w:rPr>
          <w:rFonts w:ascii="Titillium" w:eastAsia="Titillium" w:hAnsi="Titillium" w:cs="Titillium"/>
          <w:color w:val="000000" w:themeColor="text1"/>
          <w:sz w:val="18"/>
          <w:szCs w:val="18"/>
          <w:lang w:val="it-IT"/>
        </w:rPr>
        <w:t xml:space="preserve"> 2 e </w:t>
      </w:r>
      <w:r w:rsidRPr="00F43FFE">
        <w:rPr>
          <w:rFonts w:ascii="Titillium" w:eastAsia="Titillium" w:hAnsi="Titillium" w:cs="Titillium"/>
          <w:color w:val="000000" w:themeColor="text1"/>
          <w:sz w:val="18"/>
          <w:szCs w:val="18"/>
          <w:lang w:val="it-IT"/>
        </w:rPr>
        <w:t xml:space="preserve">da almeno n. 2 esperti scelti tra una rosa di nominativi proposti dal </w:t>
      </w:r>
      <w:r w:rsidR="00FB2018" w:rsidRPr="00F43FFE">
        <w:rPr>
          <w:rFonts w:ascii="Titillium" w:eastAsia="Titillium" w:hAnsi="Titillium" w:cs="Titillium"/>
          <w:color w:val="000000" w:themeColor="text1"/>
          <w:sz w:val="18"/>
          <w:szCs w:val="18"/>
          <w:lang w:val="it-IT"/>
        </w:rPr>
        <w:t xml:space="preserve">responsabile scientifico </w:t>
      </w:r>
      <w:r w:rsidRPr="00F43FFE">
        <w:rPr>
          <w:rFonts w:ascii="Titillium" w:eastAsia="Titillium" w:hAnsi="Titillium" w:cs="Titillium"/>
          <w:color w:val="000000" w:themeColor="text1"/>
          <w:sz w:val="18"/>
          <w:szCs w:val="18"/>
          <w:lang w:val="it-IT"/>
        </w:rPr>
        <w:t xml:space="preserve">dello </w:t>
      </w:r>
      <w:proofErr w:type="spellStart"/>
      <w:r w:rsidRPr="00F43FFE">
        <w:rPr>
          <w:rFonts w:ascii="Titillium" w:eastAsia="Titillium" w:hAnsi="Titillium" w:cs="Titillium"/>
          <w:color w:val="000000" w:themeColor="text1"/>
          <w:sz w:val="18"/>
          <w:szCs w:val="18"/>
          <w:lang w:val="it-IT"/>
        </w:rPr>
        <w:t>Spoke</w:t>
      </w:r>
      <w:proofErr w:type="spellEnd"/>
      <w:r w:rsidR="00FB2018" w:rsidRPr="00F43FFE">
        <w:rPr>
          <w:rFonts w:ascii="Titillium" w:eastAsia="Titillium" w:hAnsi="Titillium" w:cs="Titillium"/>
          <w:color w:val="000000" w:themeColor="text1"/>
          <w:sz w:val="18"/>
          <w:szCs w:val="18"/>
          <w:lang w:val="it-IT"/>
        </w:rPr>
        <w:t xml:space="preserve"> 2</w:t>
      </w:r>
      <w:r w:rsidRPr="00F43FFE">
        <w:rPr>
          <w:rFonts w:ascii="Titillium" w:eastAsia="Titillium" w:hAnsi="Titillium" w:cs="Titillium"/>
          <w:color w:val="000000" w:themeColor="text1"/>
          <w:sz w:val="18"/>
          <w:szCs w:val="18"/>
          <w:lang w:val="it-IT"/>
        </w:rPr>
        <w:t xml:space="preserve"> e nominata con decreto del Rettore.</w:t>
      </w:r>
    </w:p>
    <w:p w14:paraId="545F468B" w14:textId="1EF439D6" w:rsidR="6E745EA8" w:rsidRPr="002512C2" w:rsidRDefault="6E745EA8"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Nel caso di incompatibilità o nel venir meno per qualsiasi altra ragione di uno o più esperti l’Università procederà a nominare il/i supplente/i.</w:t>
      </w:r>
    </w:p>
    <w:p w14:paraId="58EB41E7" w14:textId="0F33A94C" w:rsidR="6E745EA8" w:rsidRPr="002512C2" w:rsidRDefault="6E745EA8"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La valutazione amministrativa (verifica di ricevibilità, ammissibilità e conformità) delle proposte progettuali dei Progetti di ricerca sarà effettuata da una Commissione Amministrativa di tre membri selezionati tra il personale Tecnico Amministrativo dell’Ateneo in possesso di adeguata qualificazione e nominata con decreto del direttore generale.</w:t>
      </w:r>
    </w:p>
    <w:p w14:paraId="24B73BA9" w14:textId="7352552A" w:rsidR="16C8DE71" w:rsidRPr="00F43FFE" w:rsidRDefault="16C8DE71" w:rsidP="00F43FFE">
      <w:pPr>
        <w:widowControl w:val="0"/>
        <w:spacing w:before="10"/>
        <w:ind w:right="90"/>
        <w:rPr>
          <w:rFonts w:ascii="Titillium" w:eastAsia="Titillium" w:hAnsi="Titillium" w:cs="Titillium"/>
          <w:color w:val="000000" w:themeColor="text1"/>
          <w:sz w:val="18"/>
          <w:szCs w:val="18"/>
        </w:rPr>
      </w:pPr>
    </w:p>
    <w:p w14:paraId="3A2C1219" w14:textId="0A1A92B0" w:rsidR="6E745EA8" w:rsidRPr="002512C2" w:rsidRDefault="6E745EA8"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La valutazione delle proposte progettuali avviene secondo le seguenti modalità:</w:t>
      </w:r>
    </w:p>
    <w:p w14:paraId="63902B78" w14:textId="59834074" w:rsidR="6E745EA8" w:rsidRPr="00F43FFE" w:rsidRDefault="6E745EA8" w:rsidP="00F43FFE">
      <w:pPr>
        <w:pStyle w:val="Paragrafoelenco"/>
        <w:widowControl w:val="0"/>
        <w:numPr>
          <w:ilvl w:val="0"/>
          <w:numId w:val="125"/>
        </w:numPr>
        <w:tabs>
          <w:tab w:val="left" w:pos="302"/>
        </w:tabs>
        <w:spacing w:before="121"/>
        <w:ind w:right="90"/>
        <w:rPr>
          <w:rFonts w:ascii="Titillium" w:eastAsia="Titillium" w:hAnsi="Titillium" w:cs="Titillium"/>
          <w:color w:val="000000" w:themeColor="text1"/>
          <w:sz w:val="18"/>
          <w:szCs w:val="18"/>
        </w:rPr>
      </w:pPr>
      <w:r w:rsidRPr="00F43FFE">
        <w:rPr>
          <w:rFonts w:ascii="Titillium" w:eastAsia="Titillium" w:hAnsi="Titillium" w:cs="Titillium"/>
          <w:i/>
          <w:iCs/>
          <w:color w:val="000000" w:themeColor="text1"/>
          <w:sz w:val="18"/>
          <w:szCs w:val="18"/>
        </w:rPr>
        <w:t>Verifica requisiti di ricevibilità</w:t>
      </w:r>
    </w:p>
    <w:p w14:paraId="4D9A7A5B" w14:textId="663B24B6" w:rsidR="6E745EA8" w:rsidRPr="00F43FFE" w:rsidRDefault="6E745EA8" w:rsidP="00F43FFE">
      <w:pPr>
        <w:pStyle w:val="Corpotesto"/>
        <w:spacing w:before="12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Ai fini della ricevibilità, la commissione amministrativa provvede a verificare che la documentazione ricevuta sia stata inoltrata nei termini e nelle forme previsti dal Bando nella sezione 4.1. e che tutta la documentazione sia completa e regolare, debitamente compilata e firmata digitalmente.</w:t>
      </w:r>
    </w:p>
    <w:p w14:paraId="5FDB0860" w14:textId="7DE1370A" w:rsidR="6E745EA8" w:rsidRPr="00F43FFE" w:rsidRDefault="6E745EA8" w:rsidP="00F43FFE">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La domanda di finanziamento sarà ritenuta non ricevibile qualora la documentazione presentata non risponda ai requisiti di ricevibilità indicati.</w:t>
      </w:r>
    </w:p>
    <w:p w14:paraId="2C2185E9" w14:textId="2A884DB9" w:rsidR="16C8DE71" w:rsidRPr="00F43FFE" w:rsidRDefault="16C8DE71" w:rsidP="00F43FFE">
      <w:pPr>
        <w:widowControl w:val="0"/>
        <w:spacing w:before="11"/>
        <w:ind w:right="90"/>
        <w:rPr>
          <w:rFonts w:ascii="Titillium" w:eastAsia="Titillium" w:hAnsi="Titillium" w:cs="Titillium"/>
          <w:color w:val="000000" w:themeColor="text1"/>
          <w:sz w:val="18"/>
          <w:szCs w:val="18"/>
        </w:rPr>
      </w:pPr>
    </w:p>
    <w:p w14:paraId="08160556" w14:textId="7746568F" w:rsidR="6E745EA8" w:rsidRPr="00F43FFE" w:rsidRDefault="6E745EA8" w:rsidP="00F43FFE">
      <w:pPr>
        <w:pStyle w:val="Paragrafoelenco"/>
        <w:widowControl w:val="0"/>
        <w:numPr>
          <w:ilvl w:val="0"/>
          <w:numId w:val="125"/>
        </w:numPr>
        <w:tabs>
          <w:tab w:val="left" w:pos="298"/>
        </w:tabs>
        <w:spacing w:before="1"/>
        <w:ind w:left="297" w:right="90" w:hanging="186"/>
        <w:rPr>
          <w:rFonts w:ascii="Titillium" w:eastAsia="Titillium" w:hAnsi="Titillium" w:cs="Titillium"/>
          <w:color w:val="000000" w:themeColor="text1"/>
          <w:sz w:val="18"/>
          <w:szCs w:val="18"/>
        </w:rPr>
      </w:pPr>
      <w:r w:rsidRPr="00F43FFE">
        <w:rPr>
          <w:rFonts w:ascii="Titillium" w:eastAsia="Titillium" w:hAnsi="Titillium" w:cs="Titillium"/>
          <w:i/>
          <w:iCs/>
          <w:color w:val="000000" w:themeColor="text1"/>
          <w:sz w:val="18"/>
          <w:szCs w:val="18"/>
        </w:rPr>
        <w:t>Verifica requisiti di ammissibilità e conformità</w:t>
      </w:r>
    </w:p>
    <w:p w14:paraId="73B8369A" w14:textId="09FAF8D0" w:rsidR="6E745EA8" w:rsidRPr="00F43FFE" w:rsidRDefault="6E745EA8" w:rsidP="00F43FFE">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Superata la fase di ricevibilità, la commissione amministrativa provvede a verificare i requisiti di ammissibilità soggettivi di ogni beneficiario secondo quanto riportato nella sezione 2 – “Requisiti generali” – 2.1 Beneficiari, ovvero:</w:t>
      </w:r>
    </w:p>
    <w:p w14:paraId="06D9DAF9" w14:textId="56724D92" w:rsidR="6E745EA8" w:rsidRPr="00F43FFE" w:rsidRDefault="6E745EA8" w:rsidP="00F43FFE">
      <w:pPr>
        <w:pStyle w:val="Paragrafoelenco"/>
        <w:widowControl w:val="0"/>
        <w:numPr>
          <w:ilvl w:val="1"/>
          <w:numId w:val="125"/>
        </w:numPr>
        <w:tabs>
          <w:tab w:val="left" w:pos="833"/>
          <w:tab w:val="left" w:pos="834"/>
        </w:tabs>
        <w:spacing w:before="119" w:line="292"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dell’Iscrizione nel Registro delle imprese e del possesso di almeno un bilancio chiuso e approvato</w:t>
      </w:r>
    </w:p>
    <w:p w14:paraId="615A65B5" w14:textId="33918AFD" w:rsidR="6E745EA8" w:rsidRPr="00F43FFE" w:rsidRDefault="6E745EA8" w:rsidP="00F43FFE">
      <w:pPr>
        <w:pStyle w:val="Paragrafoelenco"/>
        <w:widowControl w:val="0"/>
        <w:numPr>
          <w:ilvl w:val="1"/>
          <w:numId w:val="125"/>
        </w:numPr>
        <w:tabs>
          <w:tab w:val="left" w:pos="833"/>
          <w:tab w:val="left" w:pos="834"/>
        </w:tabs>
        <w:spacing w:line="290"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dichiarazioni di impresa non in difficoltà e non soggetta a liquidazioni o procedure concorsuali;</w:t>
      </w:r>
    </w:p>
    <w:p w14:paraId="354D3C9A" w14:textId="3F5215D5" w:rsidR="6E745EA8" w:rsidRPr="00F43FFE" w:rsidRDefault="6E745EA8" w:rsidP="00F43FFE">
      <w:pPr>
        <w:pStyle w:val="Paragrafoelenco"/>
        <w:widowControl w:val="0"/>
        <w:numPr>
          <w:ilvl w:val="1"/>
          <w:numId w:val="125"/>
        </w:numPr>
        <w:tabs>
          <w:tab w:val="left" w:pos="833"/>
          <w:tab w:val="left" w:pos="834"/>
        </w:tabs>
        <w:spacing w:line="290"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requisiti di affidabilità economica-finanziaria;</w:t>
      </w:r>
    </w:p>
    <w:p w14:paraId="33F28FEB" w14:textId="21CCC280" w:rsidR="6E745EA8" w:rsidRPr="00F43FFE" w:rsidRDefault="6E745EA8" w:rsidP="00F43FFE">
      <w:pPr>
        <w:pStyle w:val="Paragrafoelenco"/>
        <w:widowControl w:val="0"/>
        <w:numPr>
          <w:ilvl w:val="1"/>
          <w:numId w:val="125"/>
        </w:numPr>
        <w:tabs>
          <w:tab w:val="left" w:pos="833"/>
          <w:tab w:val="left" w:pos="834"/>
        </w:tabs>
        <w:spacing w:line="289"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che la sede destinataria dell’attività di R&amp;S sia attiva sul territorio oggetto del Bando;</w:t>
      </w:r>
    </w:p>
    <w:p w14:paraId="502A4DBF" w14:textId="7BB9A238" w:rsidR="6E745EA8" w:rsidRPr="00F43FFE" w:rsidRDefault="6E745EA8" w:rsidP="00F43FFE">
      <w:pPr>
        <w:pStyle w:val="Paragrafoelenco"/>
        <w:widowControl w:val="0"/>
        <w:numPr>
          <w:ilvl w:val="1"/>
          <w:numId w:val="125"/>
        </w:numPr>
        <w:tabs>
          <w:tab w:val="left" w:pos="833"/>
          <w:tab w:val="left" w:pos="834"/>
        </w:tabs>
        <w:spacing w:before="1" w:line="237" w:lineRule="auto"/>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che il beneficiario assolva gli obblighi legislativi e contrattuali nei confronti di INPS, INAIL e Cassa Edile attraverso la richiesta del D.U.R.C.;</w:t>
      </w:r>
    </w:p>
    <w:p w14:paraId="57A9C144" w14:textId="5FB79360" w:rsidR="6E745EA8" w:rsidRPr="00F43FFE" w:rsidRDefault="6E745EA8" w:rsidP="00F43FFE">
      <w:pPr>
        <w:pStyle w:val="Paragrafoelenco"/>
        <w:widowControl w:val="0"/>
        <w:numPr>
          <w:ilvl w:val="1"/>
          <w:numId w:val="125"/>
        </w:numPr>
        <w:tabs>
          <w:tab w:val="left" w:pos="833"/>
          <w:tab w:val="left" w:pos="834"/>
        </w:tabs>
        <w:spacing w:line="290"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che il beneficiario sia in regola con gli obblighi relativi al pagamento di imposte e tasse;</w:t>
      </w:r>
    </w:p>
    <w:p w14:paraId="39AD3729" w14:textId="61F76BDB" w:rsidR="6E745EA8" w:rsidRPr="00F43FFE" w:rsidRDefault="6E745EA8" w:rsidP="00F43FFE">
      <w:pPr>
        <w:pStyle w:val="Paragrafoelenco"/>
        <w:widowControl w:val="0"/>
        <w:numPr>
          <w:ilvl w:val="1"/>
          <w:numId w:val="125"/>
        </w:numPr>
        <w:tabs>
          <w:tab w:val="left" w:pos="833"/>
          <w:tab w:val="left" w:pos="834"/>
        </w:tabs>
        <w:spacing w:line="292"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Verifica assenza di cause di esclusione di cui agli artt. 94 e 95 del d.lgs. 36 del 2023.</w:t>
      </w:r>
    </w:p>
    <w:p w14:paraId="73128ADC" w14:textId="5EFF6C74" w:rsidR="6E745EA8" w:rsidRPr="00F43FFE" w:rsidRDefault="6E745EA8" w:rsidP="00F43FFE">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La domanda di finanziamento a cura del beneficiario sarà considerata non ammissibile qualora anche solo un requisito di ammissibilità non sarà soddisfatto. In caso di progetto collaborativo, l’intera proposta progettuale sarà considerata non ammissibile qualora anche uno solo dei partner coinvolti non superi la fase di verifica requisiti di ricevibilità e ammissibilità</w:t>
      </w:r>
      <w:r w:rsidR="6F08FC95" w:rsidRPr="00F43FFE">
        <w:rPr>
          <w:rFonts w:ascii="Titillium" w:eastAsia="Titillium" w:hAnsi="Titillium" w:cs="Titillium"/>
          <w:color w:val="000000" w:themeColor="text1"/>
          <w:sz w:val="18"/>
          <w:szCs w:val="18"/>
          <w:lang w:val="it-IT"/>
        </w:rPr>
        <w:t>.</w:t>
      </w:r>
    </w:p>
    <w:p w14:paraId="539A8AB2" w14:textId="19CCFF6E" w:rsidR="6E745EA8" w:rsidRPr="00F43FFE" w:rsidRDefault="6E745EA8" w:rsidP="00F43FFE">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Superata la verifica di ammissibilità. la commissione scientifica provvede a verificare i requisiti di conformità delle proposte progettuali rispetto ai termini, alle modalità, alle indicazioni e ai parametri previsti dal Bando nelle sezioni 3.1 e 3.2. L’intera proposta progettuale sarà considerata non ammissibile qualora anche solo uno dei requisiti previsti non sarà verificato.</w:t>
      </w:r>
    </w:p>
    <w:p w14:paraId="18DE21B7" w14:textId="02CB372D" w:rsidR="16C8DE71" w:rsidRPr="00F43FFE" w:rsidRDefault="16C8DE71" w:rsidP="00F43FFE">
      <w:pPr>
        <w:pStyle w:val="Corpotesto"/>
        <w:spacing w:before="121" w:line="259" w:lineRule="auto"/>
        <w:ind w:left="112" w:right="90"/>
        <w:jc w:val="both"/>
        <w:rPr>
          <w:rFonts w:ascii="Titillium" w:eastAsia="Titillium" w:hAnsi="Titillium" w:cs="Titillium"/>
          <w:color w:val="000000" w:themeColor="text1"/>
          <w:sz w:val="18"/>
          <w:szCs w:val="18"/>
          <w:lang w:val="it-IT"/>
        </w:rPr>
      </w:pPr>
    </w:p>
    <w:p w14:paraId="3F628CC7" w14:textId="702853F8" w:rsidR="296B96CA" w:rsidRPr="00F43FFE" w:rsidRDefault="296B96CA" w:rsidP="00F43FFE">
      <w:pPr>
        <w:pStyle w:val="Paragrafoelenco"/>
        <w:widowControl w:val="0"/>
        <w:numPr>
          <w:ilvl w:val="0"/>
          <w:numId w:val="117"/>
        </w:numPr>
        <w:tabs>
          <w:tab w:val="left" w:pos="293"/>
        </w:tabs>
        <w:spacing w:before="63"/>
        <w:ind w:left="292" w:right="90" w:hanging="181"/>
        <w:rPr>
          <w:rFonts w:ascii="Titillium" w:eastAsia="Titillium" w:hAnsi="Titillium" w:cs="Titillium"/>
          <w:color w:val="000000" w:themeColor="text1"/>
          <w:sz w:val="18"/>
          <w:szCs w:val="18"/>
        </w:rPr>
      </w:pPr>
      <w:r w:rsidRPr="00F43FFE">
        <w:rPr>
          <w:rFonts w:ascii="Titillium" w:eastAsia="Titillium" w:hAnsi="Titillium" w:cs="Titillium"/>
          <w:i/>
          <w:iCs/>
          <w:color w:val="000000" w:themeColor="text1"/>
          <w:sz w:val="18"/>
          <w:szCs w:val="18"/>
        </w:rPr>
        <w:t>Valutazione di merito</w:t>
      </w:r>
    </w:p>
    <w:p w14:paraId="5709C0BB" w14:textId="5AFC5A67" w:rsidR="296B96CA" w:rsidRPr="00F43FFE" w:rsidRDefault="296B96CA" w:rsidP="00F43FFE">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La valutazione di merito è effettuata dalla Commissione Scientifica secondo i criteri riportati nella sottostante tabella 2. </w:t>
      </w:r>
    </w:p>
    <w:p w14:paraId="14900BC5" w14:textId="2629F1D7" w:rsidR="296B96CA" w:rsidRPr="00F43FFE" w:rsidRDefault="296B96CA"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Il punteggio massimo attribuibile a ciascun progetto proponente è pari a </w:t>
      </w:r>
      <w:proofErr w:type="gramStart"/>
      <w:r w:rsidRPr="00F43FFE">
        <w:rPr>
          <w:rFonts w:ascii="Titillium" w:eastAsia="Titillium" w:hAnsi="Titillium" w:cs="Titillium"/>
          <w:color w:val="000000" w:themeColor="text1"/>
          <w:sz w:val="18"/>
          <w:szCs w:val="18"/>
          <w:lang w:val="it-IT"/>
        </w:rPr>
        <w:t>100</w:t>
      </w:r>
      <w:proofErr w:type="gramEnd"/>
      <w:r w:rsidRPr="00F43FFE">
        <w:rPr>
          <w:rFonts w:ascii="Titillium" w:eastAsia="Titillium" w:hAnsi="Titillium" w:cs="Titillium"/>
          <w:color w:val="000000" w:themeColor="text1"/>
          <w:sz w:val="18"/>
          <w:szCs w:val="18"/>
          <w:lang w:val="it-IT"/>
        </w:rPr>
        <w:t xml:space="preserve"> punti. Per ciascun criterio, il punteggio massimo è pari a 25 punti. Viene inoltre stabilito un punteggio minimo di 15 punti per ogni criterio. Le proposte progettuali a cui verranno attribuiti meno di 15 punti in uno o più criteri non verranno finanziate.</w:t>
      </w:r>
    </w:p>
    <w:p w14:paraId="5B8BF30F" w14:textId="686FCE47" w:rsidR="16C8DE71" w:rsidRPr="00F43FFE" w:rsidRDefault="16C8DE71" w:rsidP="00F43FFE">
      <w:pPr>
        <w:widowControl w:val="0"/>
        <w:ind w:right="90"/>
        <w:rPr>
          <w:rFonts w:ascii="Titillium" w:eastAsia="Titillium" w:hAnsi="Titillium" w:cs="Titillium"/>
          <w:color w:val="000000" w:themeColor="text1"/>
          <w:sz w:val="18"/>
          <w:szCs w:val="18"/>
        </w:rPr>
      </w:pPr>
    </w:p>
    <w:p w14:paraId="4E993F9E" w14:textId="77777777" w:rsidR="00643341" w:rsidRDefault="00643341" w:rsidP="00F43FFE">
      <w:pPr>
        <w:widowControl w:val="0"/>
        <w:spacing w:before="123" w:after="15"/>
        <w:ind w:left="112" w:right="90"/>
        <w:rPr>
          <w:rFonts w:ascii="Titillium" w:eastAsia="Titillium" w:hAnsi="Titillium" w:cs="Titillium"/>
          <w:i/>
          <w:iCs/>
          <w:color w:val="44536A"/>
          <w:sz w:val="18"/>
          <w:szCs w:val="18"/>
        </w:rPr>
      </w:pPr>
    </w:p>
    <w:p w14:paraId="3C09C69A" w14:textId="77777777" w:rsidR="00643341" w:rsidRDefault="00643341" w:rsidP="00F43FFE">
      <w:pPr>
        <w:widowControl w:val="0"/>
        <w:spacing w:before="123" w:after="15"/>
        <w:ind w:left="112" w:right="90"/>
        <w:rPr>
          <w:rFonts w:ascii="Titillium" w:eastAsia="Titillium" w:hAnsi="Titillium" w:cs="Titillium"/>
          <w:i/>
          <w:iCs/>
          <w:color w:val="44536A"/>
          <w:sz w:val="18"/>
          <w:szCs w:val="18"/>
        </w:rPr>
      </w:pPr>
    </w:p>
    <w:p w14:paraId="72AA4BCC" w14:textId="06C48407" w:rsidR="296B96CA" w:rsidRPr="00F43FFE" w:rsidRDefault="296B96CA" w:rsidP="00F43FFE">
      <w:pPr>
        <w:widowControl w:val="0"/>
        <w:spacing w:before="123" w:after="15"/>
        <w:ind w:left="112" w:right="90"/>
        <w:rPr>
          <w:rFonts w:ascii="Titillium" w:eastAsia="Titillium" w:hAnsi="Titillium" w:cs="Titillium"/>
          <w:color w:val="44536A"/>
          <w:sz w:val="18"/>
          <w:szCs w:val="18"/>
        </w:rPr>
      </w:pPr>
      <w:r w:rsidRPr="00F43FFE">
        <w:rPr>
          <w:rFonts w:ascii="Titillium" w:eastAsia="Titillium" w:hAnsi="Titillium" w:cs="Titillium"/>
          <w:i/>
          <w:iCs/>
          <w:color w:val="44536A"/>
          <w:sz w:val="18"/>
          <w:szCs w:val="18"/>
        </w:rPr>
        <w:t>Tabella 2 Griglia dei criteri di valutazione</w:t>
      </w:r>
    </w:p>
    <w:p w14:paraId="647CFF87" w14:textId="295DCAF7" w:rsidR="16C8DE71" w:rsidRDefault="16C8DE71" w:rsidP="62487630">
      <w:pPr>
        <w:widowControl w:val="0"/>
        <w:spacing w:before="123" w:after="15"/>
        <w:ind w:left="112"/>
        <w:rPr>
          <w:rFonts w:ascii="Calibri" w:eastAsia="Calibri" w:hAnsi="Calibri" w:cs="Calibri"/>
          <w:i/>
          <w:iCs/>
          <w:color w:val="44536A"/>
          <w:sz w:val="18"/>
          <w:szCs w:val="18"/>
        </w:rPr>
      </w:pPr>
    </w:p>
    <w:tbl>
      <w:tblPr>
        <w:tblStyle w:val="Grigliatabella"/>
        <w:tblW w:w="0" w:type="auto"/>
        <w:tblLayout w:type="fixed"/>
        <w:tblLook w:val="0000" w:firstRow="0" w:lastRow="0" w:firstColumn="0" w:lastColumn="0" w:noHBand="0" w:noVBand="0"/>
      </w:tblPr>
      <w:tblGrid>
        <w:gridCol w:w="5949"/>
        <w:gridCol w:w="1296"/>
        <w:gridCol w:w="1397"/>
      </w:tblGrid>
      <w:tr w:rsidR="002860EC" w:rsidRPr="002860EC" w14:paraId="3B49AFD7" w14:textId="77777777" w:rsidTr="00B368D4">
        <w:trPr>
          <w:trHeight w:val="300"/>
        </w:trPr>
        <w:tc>
          <w:tcPr>
            <w:tcW w:w="5949" w:type="dxa"/>
          </w:tcPr>
          <w:p w14:paraId="6FBD1C50" w14:textId="04C7A14D"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Criteri di valutazione</w:t>
            </w:r>
          </w:p>
        </w:tc>
        <w:tc>
          <w:tcPr>
            <w:tcW w:w="1296" w:type="dxa"/>
          </w:tcPr>
          <w:p w14:paraId="29973CB6" w14:textId="50A85644"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Punteggio minimo</w:t>
            </w:r>
          </w:p>
        </w:tc>
        <w:tc>
          <w:tcPr>
            <w:tcW w:w="1397" w:type="dxa"/>
          </w:tcPr>
          <w:p w14:paraId="0C1E3DE0" w14:textId="581B5652"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Punteggio massimo</w:t>
            </w:r>
          </w:p>
        </w:tc>
      </w:tr>
      <w:tr w:rsidR="002860EC" w:rsidRPr="002860EC" w14:paraId="68F1FD05" w14:textId="77777777" w:rsidTr="00B368D4">
        <w:trPr>
          <w:trHeight w:val="300"/>
        </w:trPr>
        <w:tc>
          <w:tcPr>
            <w:tcW w:w="5949" w:type="dxa"/>
          </w:tcPr>
          <w:p w14:paraId="7DFD1EAB" w14:textId="29AB4678"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 xml:space="preserve">A. Qualità tecnico-scientifica del progetto, ovvero </w:t>
            </w:r>
          </w:p>
          <w:p w14:paraId="4D3972E6" w14:textId="7A5F9564"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643341">
              <w:rPr>
                <w:rFonts w:ascii="Segoe UI" w:eastAsia="Segoe UI" w:hAnsi="Segoe UI" w:cs="Segoe UI"/>
                <w:color w:val="000000" w:themeColor="text1"/>
                <w:sz w:val="18"/>
                <w:szCs w:val="18"/>
              </w:rPr>
              <w:lastRenderedPageBreak/>
              <w:t>(i)</w:t>
            </w:r>
            <w:r w:rsidRPr="00F43FFE">
              <w:rPr>
                <w:rFonts w:ascii="Segoe UI" w:eastAsia="Segoe UI" w:hAnsi="Segoe UI" w:cs="Segoe UI"/>
                <w:color w:val="000000" w:themeColor="text1"/>
                <w:sz w:val="18"/>
                <w:szCs w:val="18"/>
              </w:rPr>
              <w:t xml:space="preserve"> chiara identificazione degli obiettivi, </w:t>
            </w:r>
          </w:p>
          <w:p w14:paraId="1744496E" w14:textId="604C2AAF"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F43FFE">
              <w:rPr>
                <w:rFonts w:ascii="Segoe UI" w:eastAsia="Segoe UI" w:hAnsi="Segoe UI" w:cs="Segoe UI"/>
                <w:color w:val="000000" w:themeColor="text1"/>
                <w:sz w:val="18"/>
                <w:szCs w:val="18"/>
              </w:rPr>
              <w:t xml:space="preserve">(ii) rilevanza del progetto rispetto alle priorità e agli obiettivi del programma di finanziamento, al </w:t>
            </w:r>
            <w:proofErr w:type="spellStart"/>
            <w:r w:rsidRPr="00F43FFE">
              <w:rPr>
                <w:rFonts w:ascii="Segoe UI" w:eastAsia="Segoe UI" w:hAnsi="Segoe UI" w:cs="Segoe UI"/>
                <w:color w:val="000000" w:themeColor="text1"/>
                <w:sz w:val="18"/>
                <w:szCs w:val="18"/>
              </w:rPr>
              <w:t>topic</w:t>
            </w:r>
            <w:proofErr w:type="spellEnd"/>
            <w:r w:rsidRPr="00F43FFE">
              <w:rPr>
                <w:rFonts w:ascii="Segoe UI" w:eastAsia="Segoe UI" w:hAnsi="Segoe UI" w:cs="Segoe UI"/>
                <w:color w:val="000000" w:themeColor="text1"/>
                <w:sz w:val="18"/>
                <w:szCs w:val="18"/>
              </w:rPr>
              <w:t xml:space="preserve"> indicato dal bando, e ai sub-</w:t>
            </w:r>
            <w:proofErr w:type="spellStart"/>
            <w:r w:rsidRPr="00F43FFE">
              <w:rPr>
                <w:rFonts w:ascii="Segoe UI" w:eastAsia="Segoe UI" w:hAnsi="Segoe UI" w:cs="Segoe UI"/>
                <w:color w:val="000000" w:themeColor="text1"/>
                <w:sz w:val="18"/>
                <w:szCs w:val="18"/>
              </w:rPr>
              <w:t>topic</w:t>
            </w:r>
            <w:proofErr w:type="spellEnd"/>
            <w:r w:rsidRPr="00F43FFE">
              <w:rPr>
                <w:rFonts w:ascii="Segoe UI" w:eastAsia="Segoe UI" w:hAnsi="Segoe UI" w:cs="Segoe UI"/>
                <w:color w:val="000000" w:themeColor="text1"/>
                <w:sz w:val="18"/>
                <w:szCs w:val="18"/>
              </w:rPr>
              <w:t xml:space="preserve"> indicati dal bando,</w:t>
            </w:r>
          </w:p>
          <w:p w14:paraId="04742FBE" w14:textId="650E59FB"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F43FFE">
              <w:rPr>
                <w:rFonts w:ascii="Segoe UI" w:eastAsia="Segoe UI" w:hAnsi="Segoe UI" w:cs="Segoe UI"/>
                <w:color w:val="000000" w:themeColor="text1"/>
                <w:sz w:val="18"/>
                <w:szCs w:val="18"/>
              </w:rPr>
              <w:t>(iii) rilevanza degli obiettivi rispetto ai risultati (</w:t>
            </w:r>
            <w:proofErr w:type="spellStart"/>
            <w:r w:rsidRPr="00F43FFE">
              <w:rPr>
                <w:rFonts w:ascii="Segoe UI" w:eastAsia="Segoe UI" w:hAnsi="Segoe UI" w:cs="Segoe UI"/>
                <w:color w:val="000000" w:themeColor="text1"/>
                <w:sz w:val="18"/>
                <w:szCs w:val="18"/>
              </w:rPr>
              <w:t>outcome</w:t>
            </w:r>
            <w:proofErr w:type="spellEnd"/>
            <w:r w:rsidRPr="00F43FFE">
              <w:rPr>
                <w:rFonts w:ascii="Segoe UI" w:eastAsia="Segoe UI" w:hAnsi="Segoe UI" w:cs="Segoe UI"/>
                <w:color w:val="000000" w:themeColor="text1"/>
                <w:sz w:val="18"/>
                <w:szCs w:val="18"/>
              </w:rPr>
              <w:t>) indicati dal bando,</w:t>
            </w:r>
          </w:p>
          <w:p w14:paraId="0005D5F3" w14:textId="52364AE1"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color w:val="000000" w:themeColor="text1"/>
                <w:sz w:val="18"/>
                <w:szCs w:val="18"/>
              </w:rPr>
              <w:t>(iv) originalità e innovazione delle idee proposte rispetto allo stato dell'arte.</w:t>
            </w:r>
          </w:p>
        </w:tc>
        <w:tc>
          <w:tcPr>
            <w:tcW w:w="1296" w:type="dxa"/>
          </w:tcPr>
          <w:p w14:paraId="720E248E" w14:textId="41438E17"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lastRenderedPageBreak/>
              <w:t>15</w:t>
            </w:r>
          </w:p>
        </w:tc>
        <w:tc>
          <w:tcPr>
            <w:tcW w:w="1397" w:type="dxa"/>
          </w:tcPr>
          <w:p w14:paraId="72B5DCAD" w14:textId="66517874" w:rsidR="62487630" w:rsidRPr="002860EC" w:rsidRDefault="62487630" w:rsidP="62487630">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25</w:t>
            </w:r>
          </w:p>
        </w:tc>
      </w:tr>
      <w:tr w:rsidR="002860EC" w:rsidRPr="002860EC" w14:paraId="31504AC6" w14:textId="77777777" w:rsidTr="00B368D4">
        <w:trPr>
          <w:trHeight w:val="300"/>
        </w:trPr>
        <w:tc>
          <w:tcPr>
            <w:tcW w:w="5949" w:type="dxa"/>
          </w:tcPr>
          <w:p w14:paraId="783352C6" w14:textId="3F557E46"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 xml:space="preserve">B. Qualità del soggetto proponente, ovvero </w:t>
            </w:r>
          </w:p>
          <w:p w14:paraId="508DD074" w14:textId="2987BA07"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F43FFE">
              <w:rPr>
                <w:rFonts w:ascii="Segoe UI" w:eastAsia="Segoe UI" w:hAnsi="Segoe UI" w:cs="Segoe UI"/>
                <w:color w:val="000000" w:themeColor="text1"/>
                <w:sz w:val="18"/>
                <w:szCs w:val="18"/>
              </w:rPr>
              <w:t>(i) esperienza e competenze nel settore di interesse della proposta progettuale ed in riferimento alle attività previste.</w:t>
            </w:r>
          </w:p>
        </w:tc>
        <w:tc>
          <w:tcPr>
            <w:tcW w:w="1296" w:type="dxa"/>
          </w:tcPr>
          <w:p w14:paraId="4C2547D8" w14:textId="174EC48C"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15</w:t>
            </w:r>
          </w:p>
        </w:tc>
        <w:tc>
          <w:tcPr>
            <w:tcW w:w="1397" w:type="dxa"/>
          </w:tcPr>
          <w:p w14:paraId="3B7FCC99" w14:textId="4EF92B2D"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25</w:t>
            </w:r>
          </w:p>
        </w:tc>
      </w:tr>
      <w:tr w:rsidR="002860EC" w:rsidRPr="002860EC" w14:paraId="1B56F586" w14:textId="77777777" w:rsidTr="00B368D4">
        <w:trPr>
          <w:trHeight w:val="300"/>
        </w:trPr>
        <w:tc>
          <w:tcPr>
            <w:tcW w:w="5949" w:type="dxa"/>
          </w:tcPr>
          <w:p w14:paraId="2FD29FF5" w14:textId="3265DCF2"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 xml:space="preserve">C. Metodologia e pianificazione, ovvero </w:t>
            </w:r>
          </w:p>
          <w:p w14:paraId="60C9C449" w14:textId="320E1072"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F43FFE">
              <w:rPr>
                <w:rFonts w:ascii="Segoe UI" w:eastAsia="Segoe UI" w:hAnsi="Segoe UI" w:cs="Segoe UI"/>
                <w:color w:val="000000" w:themeColor="text1"/>
                <w:sz w:val="18"/>
                <w:szCs w:val="18"/>
              </w:rPr>
              <w:t xml:space="preserve">(i) chiara descrizione delle attività previste e dei risultati attesi, </w:t>
            </w:r>
          </w:p>
          <w:p w14:paraId="1BC8EDDF" w14:textId="0AC4CFC3"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F43FFE">
              <w:rPr>
                <w:rFonts w:ascii="Segoe UI" w:eastAsia="Segoe UI" w:hAnsi="Segoe UI" w:cs="Segoe UI"/>
                <w:color w:val="000000" w:themeColor="text1"/>
                <w:sz w:val="18"/>
                <w:szCs w:val="18"/>
              </w:rPr>
              <w:t>(ii) appropriata pianificazione temporale delle attività,</w:t>
            </w:r>
          </w:p>
          <w:p w14:paraId="62560FCB" w14:textId="23C96F97" w:rsidR="62487630" w:rsidRPr="00F43FFE"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F43FFE">
              <w:rPr>
                <w:rFonts w:ascii="Segoe UI" w:eastAsia="Segoe UI" w:hAnsi="Segoe UI" w:cs="Segoe UI"/>
                <w:color w:val="000000" w:themeColor="text1"/>
                <w:sz w:val="18"/>
                <w:szCs w:val="18"/>
              </w:rPr>
              <w:t>(iii) ammissibilità delle spese e coerenza fra costo progettuale ed obiettivi, metodologia e procedure di attuazione del progetto,</w:t>
            </w:r>
          </w:p>
          <w:p w14:paraId="197C9A26" w14:textId="601DB370"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color w:val="000000" w:themeColor="text1"/>
                <w:sz w:val="18"/>
                <w:szCs w:val="18"/>
              </w:rPr>
              <w:t>(iv) % genere femminile sui nuovi reclutamenti.</w:t>
            </w:r>
          </w:p>
        </w:tc>
        <w:tc>
          <w:tcPr>
            <w:tcW w:w="1296" w:type="dxa"/>
          </w:tcPr>
          <w:p w14:paraId="68E849BC" w14:textId="585B87AB"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15</w:t>
            </w:r>
          </w:p>
        </w:tc>
        <w:tc>
          <w:tcPr>
            <w:tcW w:w="1397" w:type="dxa"/>
          </w:tcPr>
          <w:p w14:paraId="5C50299D" w14:textId="7AF7CFF2"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25</w:t>
            </w:r>
          </w:p>
        </w:tc>
      </w:tr>
      <w:tr w:rsidR="002860EC" w:rsidRPr="002860EC" w14:paraId="43871AD3" w14:textId="77777777" w:rsidTr="00B368D4">
        <w:trPr>
          <w:trHeight w:val="300"/>
        </w:trPr>
        <w:tc>
          <w:tcPr>
            <w:tcW w:w="5949" w:type="dxa"/>
          </w:tcPr>
          <w:p w14:paraId="2470615F" w14:textId="360BC808"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D. Ricadute e impatti attesi rispetto agli ambiti di intervento previsti dal Bando</w:t>
            </w:r>
          </w:p>
        </w:tc>
        <w:tc>
          <w:tcPr>
            <w:tcW w:w="1296" w:type="dxa"/>
          </w:tcPr>
          <w:p w14:paraId="7236C836" w14:textId="6E1183B2"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15</w:t>
            </w:r>
          </w:p>
        </w:tc>
        <w:tc>
          <w:tcPr>
            <w:tcW w:w="1397" w:type="dxa"/>
          </w:tcPr>
          <w:p w14:paraId="6BCB0CAC" w14:textId="5EA77691"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color w:val="000000" w:themeColor="text1"/>
                <w:sz w:val="18"/>
                <w:szCs w:val="18"/>
              </w:rPr>
              <w:t>25</w:t>
            </w:r>
          </w:p>
        </w:tc>
      </w:tr>
      <w:tr w:rsidR="002860EC" w:rsidRPr="002860EC" w14:paraId="38A895C1" w14:textId="77777777" w:rsidTr="00B368D4">
        <w:trPr>
          <w:trHeight w:val="300"/>
        </w:trPr>
        <w:tc>
          <w:tcPr>
            <w:tcW w:w="5949" w:type="dxa"/>
          </w:tcPr>
          <w:p w14:paraId="7D365AE1" w14:textId="0F533CF0" w:rsidR="62487630" w:rsidRPr="00F43FFE" w:rsidRDefault="62487630" w:rsidP="00F43FFE">
            <w:pPr>
              <w:widowControl w:val="0"/>
              <w:tabs>
                <w:tab w:val="left" w:pos="841"/>
              </w:tabs>
              <w:spacing w:before="120"/>
              <w:ind w:right="118"/>
              <w:jc w:val="both"/>
              <w:rPr>
                <w:rFonts w:ascii="Segoe UI" w:eastAsia="Segoe UI" w:hAnsi="Segoe UI" w:cs="Segoe UI"/>
                <w:b/>
                <w:bCs/>
                <w:color w:val="000000" w:themeColor="text1"/>
                <w:sz w:val="18"/>
                <w:szCs w:val="18"/>
              </w:rPr>
            </w:pPr>
            <w:r w:rsidRPr="00F43FFE">
              <w:rPr>
                <w:rFonts w:ascii="Segoe UI" w:eastAsia="Segoe UI" w:hAnsi="Segoe UI" w:cs="Segoe UI"/>
                <w:b/>
                <w:bCs/>
                <w:color w:val="000000" w:themeColor="text1"/>
                <w:sz w:val="18"/>
                <w:szCs w:val="18"/>
              </w:rPr>
              <w:t>Totale</w:t>
            </w:r>
          </w:p>
        </w:tc>
        <w:tc>
          <w:tcPr>
            <w:tcW w:w="1296" w:type="dxa"/>
          </w:tcPr>
          <w:p w14:paraId="1D695AF1" w14:textId="75F06F96" w:rsidR="62487630" w:rsidRPr="002860EC" w:rsidRDefault="62487630" w:rsidP="00F43FFE">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b/>
                <w:bCs/>
                <w:color w:val="000000" w:themeColor="text1"/>
                <w:sz w:val="18"/>
                <w:szCs w:val="18"/>
              </w:rPr>
              <w:t>60</w:t>
            </w:r>
          </w:p>
        </w:tc>
        <w:tc>
          <w:tcPr>
            <w:tcW w:w="1397" w:type="dxa"/>
          </w:tcPr>
          <w:p w14:paraId="2D186DE4" w14:textId="03169C75" w:rsidR="62487630" w:rsidRPr="002860EC" w:rsidRDefault="62487630" w:rsidP="74EA72DA">
            <w:pPr>
              <w:widowControl w:val="0"/>
              <w:tabs>
                <w:tab w:val="left" w:pos="841"/>
              </w:tabs>
              <w:spacing w:before="120"/>
              <w:ind w:right="118"/>
              <w:jc w:val="both"/>
              <w:rPr>
                <w:rFonts w:ascii="Segoe UI" w:eastAsia="Segoe UI" w:hAnsi="Segoe UI" w:cs="Segoe UI"/>
                <w:color w:val="000000" w:themeColor="text1"/>
                <w:sz w:val="18"/>
                <w:szCs w:val="18"/>
              </w:rPr>
            </w:pPr>
            <w:r w:rsidRPr="002860EC">
              <w:rPr>
                <w:rFonts w:ascii="Segoe UI" w:eastAsia="Segoe UI" w:hAnsi="Segoe UI" w:cs="Segoe UI"/>
                <w:b/>
                <w:bCs/>
                <w:color w:val="000000" w:themeColor="text1"/>
                <w:sz w:val="18"/>
                <w:szCs w:val="18"/>
              </w:rPr>
              <w:t>100</w:t>
            </w:r>
          </w:p>
        </w:tc>
      </w:tr>
    </w:tbl>
    <w:p w14:paraId="73A8FD38" w14:textId="47871574" w:rsidR="16C8DE71" w:rsidRDefault="16C8DE71" w:rsidP="62487630">
      <w:pPr>
        <w:widowControl w:val="0"/>
        <w:spacing w:before="123" w:after="15"/>
        <w:ind w:left="112" w:firstLine="708"/>
      </w:pPr>
    </w:p>
    <w:p w14:paraId="065DB1D2" w14:textId="77777777" w:rsidR="2CFD5649" w:rsidRDefault="2CFD5649" w:rsidP="003D5B0D">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Durante la valutazione di merito, esclusivamente su specifiche richieste formulate dalla Commissione Scientifica per completare la valutazione ed esprimere il relativo giudizio è consentito al proponente fornire documentazione integrativa o ulteriori elementi per controdedurre. Qualora tali informazioni non venissero fornite, o risultassero insufficienti, la Commissione Scientifica si esprimerà con gli elementi a sua disposizione</w:t>
      </w:r>
      <w:r w:rsidR="0577E91D" w:rsidRPr="00F43FFE">
        <w:rPr>
          <w:rFonts w:ascii="Titillium" w:eastAsia="Titillium" w:hAnsi="Titillium" w:cs="Titillium"/>
          <w:color w:val="000000" w:themeColor="text1"/>
          <w:sz w:val="18"/>
          <w:szCs w:val="18"/>
          <w:lang w:val="it-IT"/>
        </w:rPr>
        <w:t>.</w:t>
      </w:r>
    </w:p>
    <w:p w14:paraId="5BF435F8" w14:textId="49B9DB69" w:rsidR="00392C35" w:rsidRDefault="00392C35" w:rsidP="003D5B0D">
      <w:pPr>
        <w:pStyle w:val="Corpotesto"/>
        <w:spacing w:before="121" w:line="259" w:lineRule="auto"/>
        <w:ind w:left="112" w:right="90"/>
        <w:jc w:val="both"/>
        <w:rPr>
          <w:rFonts w:ascii="Titillium" w:eastAsia="Titillium" w:hAnsi="Titillium" w:cs="Titillium"/>
          <w:color w:val="000000" w:themeColor="text1"/>
          <w:sz w:val="18"/>
          <w:szCs w:val="18"/>
          <w:lang w:val="it-IT"/>
        </w:rPr>
      </w:pPr>
      <w:r w:rsidRPr="00392C35">
        <w:rPr>
          <w:rFonts w:ascii="Titillium" w:eastAsia="Titillium" w:hAnsi="Titillium" w:cs="Titillium"/>
          <w:color w:val="000000" w:themeColor="text1"/>
          <w:sz w:val="18"/>
          <w:szCs w:val="18"/>
          <w:lang w:val="it-IT"/>
        </w:rPr>
        <w:t>Nel caso in cui i progetti approvati non saturino il budget a disposizione, la Commissione Scientifica si riserva la possibilità di proporre</w:t>
      </w:r>
      <w:r w:rsidR="00FE5011">
        <w:rPr>
          <w:rFonts w:ascii="Titillium" w:eastAsia="Titillium" w:hAnsi="Titillium" w:cs="Titillium"/>
          <w:color w:val="000000" w:themeColor="text1"/>
          <w:sz w:val="18"/>
          <w:szCs w:val="18"/>
          <w:lang w:val="it-IT"/>
        </w:rPr>
        <w:t xml:space="preserve"> </w:t>
      </w:r>
      <w:r w:rsidRPr="00392C35">
        <w:rPr>
          <w:rFonts w:ascii="Titillium" w:eastAsia="Titillium" w:hAnsi="Titillium" w:cs="Titillium"/>
          <w:color w:val="000000" w:themeColor="text1"/>
          <w:sz w:val="18"/>
          <w:szCs w:val="18"/>
          <w:lang w:val="it-IT"/>
        </w:rPr>
        <w:t>una re-distribuzione del budget residuo tra i progetti approvati. La Commissione Scientifica potrà altresì riconoscere un contributo ammissibile inferiore a quello contenuto nella proposta progettuale nel caso in cui alcuni costi non siano ritenuti congrui rispetto agli obiettivi di progetto oppure se le risorse disponibili per quel progetto (nota la graduatoria di approvazione) non siano sufficienti a soddisfare la richiesta iniziale.</w:t>
      </w:r>
    </w:p>
    <w:p w14:paraId="24E7F5FF" w14:textId="77777777" w:rsidR="00FB2018" w:rsidRPr="00F43FFE" w:rsidRDefault="00FB2018" w:rsidP="62487630">
      <w:pPr>
        <w:pStyle w:val="Corpotesto"/>
        <w:spacing w:before="121" w:line="259" w:lineRule="auto"/>
        <w:ind w:left="112" w:right="235"/>
        <w:jc w:val="both"/>
        <w:rPr>
          <w:rFonts w:ascii="Titillium" w:eastAsia="Titillium" w:hAnsi="Titillium" w:cs="Titillium"/>
          <w:color w:val="000000" w:themeColor="text1"/>
          <w:sz w:val="18"/>
          <w:szCs w:val="18"/>
          <w:lang w:val="it-IT"/>
        </w:rPr>
      </w:pPr>
    </w:p>
    <w:p w14:paraId="1E014407" w14:textId="579CC0CD" w:rsidR="2CFD5649" w:rsidRPr="00F43FFE" w:rsidRDefault="2CFD5649" w:rsidP="00F43FFE">
      <w:pPr>
        <w:pStyle w:val="Titolo1"/>
        <w:spacing w:before="1"/>
        <w:ind w:firstLine="630"/>
        <w:jc w:val="left"/>
        <w:rPr>
          <w:rFonts w:ascii="Titillium" w:eastAsia="Titillium" w:hAnsi="Titillium" w:cs="Titillium"/>
          <w:sz w:val="18"/>
          <w:szCs w:val="18"/>
          <w:lang w:eastAsia="it-IT"/>
        </w:rPr>
      </w:pPr>
      <w:bookmarkStart w:id="33" w:name="_Toc172188346"/>
      <w:r w:rsidRPr="00F43FFE">
        <w:rPr>
          <w:rFonts w:ascii="Titillium" w:eastAsia="Titillium" w:hAnsi="Titillium" w:cs="Titillium"/>
          <w:sz w:val="18"/>
          <w:szCs w:val="18"/>
          <w:lang w:eastAsia="it-IT"/>
        </w:rPr>
        <w:t>4.3 Comunicazione risultati e richiesta documentazione propedeutica alla contrattualizzazione.</w:t>
      </w:r>
      <w:bookmarkEnd w:id="33"/>
    </w:p>
    <w:p w14:paraId="509AA57F" w14:textId="37142610" w:rsidR="2CFD5649" w:rsidRPr="00F43FFE" w:rsidRDefault="2CFD5649" w:rsidP="00F43FFE">
      <w:pPr>
        <w:pStyle w:val="Corpotes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Per iniziative ammissibili e finanziabili, 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informa degli esiti e richiede, per il tramite del Capofila in caso di proposte in collaborazione, o ai singoli beneficiari, la documentazione necessaria per la concessione e comunica ai proponenti delle domande respinte l’esito di non ammissibilità. Per i soli progetti che siano stati giudicati finanziabili, 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avvalendosi della commissione amministrativa procederà a richiedere la seguente documentazione:</w:t>
      </w:r>
    </w:p>
    <w:p w14:paraId="083F1515" w14:textId="46EBEB56" w:rsidR="2CFD5649" w:rsidRPr="00F43FFE" w:rsidRDefault="2CFD5649" w:rsidP="16C8DE71">
      <w:pPr>
        <w:pStyle w:val="Paragrafoelenco"/>
        <w:widowControl w:val="0"/>
        <w:numPr>
          <w:ilvl w:val="1"/>
          <w:numId w:val="116"/>
        </w:numPr>
        <w:tabs>
          <w:tab w:val="left" w:pos="833"/>
          <w:tab w:val="left" w:pos="834"/>
        </w:tabs>
        <w:spacing w:before="119"/>
        <w:ind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DICHIARAZIONI AI FINI DELLA NORMATIVA ANTIMAFIA</w:t>
      </w:r>
    </w:p>
    <w:p w14:paraId="3046157D" w14:textId="10DC4274" w:rsidR="2CFD5649" w:rsidRPr="00F43FFE" w:rsidRDefault="2CFD5649" w:rsidP="16C8DE71">
      <w:pPr>
        <w:pStyle w:val="Paragrafoelenco"/>
        <w:widowControl w:val="0"/>
        <w:numPr>
          <w:ilvl w:val="1"/>
          <w:numId w:val="116"/>
        </w:numPr>
        <w:tabs>
          <w:tab w:val="left" w:pos="833"/>
          <w:tab w:val="left" w:pos="834"/>
        </w:tabs>
        <w:spacing w:before="1"/>
        <w:ind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DICHIARAZIONE ANTIRICICLAGGIO</w:t>
      </w:r>
    </w:p>
    <w:p w14:paraId="53096707" w14:textId="2F991A4C" w:rsidR="16C8DE71" w:rsidRPr="00F43FFE" w:rsidRDefault="16C8DE71" w:rsidP="16C8DE71">
      <w:pPr>
        <w:widowControl w:val="0"/>
        <w:tabs>
          <w:tab w:val="left" w:pos="833"/>
          <w:tab w:val="left" w:pos="834"/>
        </w:tabs>
        <w:spacing w:before="1"/>
        <w:rPr>
          <w:rFonts w:ascii="Titillium" w:eastAsia="Titillium" w:hAnsi="Titillium" w:cs="Titillium"/>
          <w:color w:val="000000" w:themeColor="text1"/>
          <w:sz w:val="18"/>
          <w:szCs w:val="18"/>
        </w:rPr>
      </w:pPr>
    </w:p>
    <w:p w14:paraId="5C119560" w14:textId="346AF247" w:rsidR="2CFD5649" w:rsidRPr="00F43FFE" w:rsidRDefault="2CFD5649" w:rsidP="00F43FFE">
      <w:pPr>
        <w:pStyle w:val="Corpotesto"/>
        <w:spacing w:before="12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I suddetti documenti dovranno essere inviati a mezzo PEC all’indirizzo </w:t>
      </w:r>
      <w:hyperlink r:id="rId17" w:history="1">
        <w:hyperlink r:id="rId18" w:history="1">
          <w:r w:rsidRPr="16C8DE71">
            <w:rPr>
              <w:rStyle w:val="Collegamentoipertestuale"/>
              <w:rFonts w:ascii="Calibri" w:eastAsia="Calibri" w:hAnsi="Calibri" w:cs="Calibri"/>
              <w:sz w:val="18"/>
              <w:szCs w:val="18"/>
              <w:lang w:val="it-IT"/>
            </w:rPr>
            <w:t>politecnico.di.bari@legalmail.it</w:t>
          </w:r>
        </w:hyperlink>
      </w:hyperlink>
      <w:r w:rsidRPr="00F43FFE">
        <w:rPr>
          <w:rFonts w:ascii="Titillium" w:eastAsia="Titillium" w:hAnsi="Titillium" w:cs="Titillium"/>
          <w:color w:val="000000" w:themeColor="text1"/>
          <w:sz w:val="18"/>
          <w:szCs w:val="18"/>
          <w:lang w:val="it-IT"/>
        </w:rPr>
        <w:t xml:space="preserve"> con oggetto che includa la dicitura “</w:t>
      </w:r>
      <w:proofErr w:type="spellStart"/>
      <w:r w:rsidRPr="00F43FFE">
        <w:rPr>
          <w:rFonts w:ascii="Titillium" w:eastAsia="Titillium" w:hAnsi="Titillium" w:cs="Titillium"/>
          <w:color w:val="000000" w:themeColor="text1"/>
          <w:sz w:val="18"/>
          <w:szCs w:val="18"/>
          <w:lang w:val="it-IT"/>
        </w:rPr>
        <w:t>Cascade</w:t>
      </w:r>
      <w:proofErr w:type="spellEnd"/>
      <w:r w:rsidRPr="00F43FFE">
        <w:rPr>
          <w:rFonts w:ascii="Titillium" w:eastAsia="Titillium" w:hAnsi="Titillium" w:cs="Titillium"/>
          <w:color w:val="000000" w:themeColor="text1"/>
          <w:sz w:val="18"/>
          <w:szCs w:val="18"/>
          <w:lang w:val="it-IT"/>
        </w:rPr>
        <w:t xml:space="preserve"> Calls RESTART” dai singoli beneficiari per il tramite del Capofila in caso di proposte in collaborazione, entro il termine indicato nella comunicazione dell’Università.</w:t>
      </w:r>
    </w:p>
    <w:p w14:paraId="0552F98A" w14:textId="5582CBD9" w:rsidR="2CFD5649" w:rsidRPr="00F43FFE" w:rsidRDefault="2CFD5649" w:rsidP="00F43FFE">
      <w:pPr>
        <w:pStyle w:val="Corpotesto"/>
        <w:spacing w:before="12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Nel caso di progetti ammissibili e finanziabili, il provvedimento di ammissione al finanziamento riporterà l’entità dell’agevolazione, l’ammontare dell’investimento ammissibile, il periodo di avvio e svolgimento delle attività, i soggetti e le sedi operative coinvolte nonché l’accordo tra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e Beneficiari per la regolamentazione dei rapporti che dovrà essere </w:t>
      </w:r>
      <w:r w:rsidRPr="00F43FFE">
        <w:rPr>
          <w:rFonts w:ascii="Titillium" w:eastAsia="Titillium" w:hAnsi="Titillium" w:cs="Titillium"/>
          <w:color w:val="000000" w:themeColor="text1"/>
          <w:sz w:val="18"/>
          <w:szCs w:val="18"/>
          <w:lang w:val="it-IT"/>
        </w:rPr>
        <w:lastRenderedPageBreak/>
        <w:t>sottoscritto dai soggetti beneficiari.</w:t>
      </w:r>
    </w:p>
    <w:p w14:paraId="7B25D74C" w14:textId="77777777" w:rsidR="00B75E45" w:rsidRDefault="00B75E45" w:rsidP="00286563">
      <w:pPr>
        <w:pStyle w:val="Titolo2"/>
        <w:ind w:left="497"/>
        <w:rPr>
          <w:rFonts w:ascii="Titillium" w:hAnsi="Titillium"/>
          <w:sz w:val="18"/>
          <w:szCs w:val="18"/>
        </w:rPr>
      </w:pPr>
      <w:bookmarkStart w:id="34" w:name="_Toc140333620"/>
    </w:p>
    <w:p w14:paraId="0EC21CDB" w14:textId="77777777" w:rsidR="00B75E45" w:rsidRDefault="00B75E45">
      <w:pPr>
        <w:rPr>
          <w:rFonts w:ascii="Titillium" w:eastAsia="Times New Roman" w:hAnsi="Titillium" w:cs="Times New Roman"/>
          <w:b/>
          <w:bCs/>
          <w:sz w:val="18"/>
          <w:szCs w:val="18"/>
          <w:lang w:eastAsia="it-IT"/>
        </w:rPr>
      </w:pPr>
      <w:r>
        <w:rPr>
          <w:rFonts w:ascii="Titillium" w:hAnsi="Titillium"/>
          <w:sz w:val="18"/>
          <w:szCs w:val="18"/>
        </w:rPr>
        <w:br w:type="page"/>
      </w:r>
    </w:p>
    <w:p w14:paraId="53BC3B69" w14:textId="5C323FB0" w:rsidR="00286563" w:rsidRPr="00286563" w:rsidRDefault="00286563" w:rsidP="00286563">
      <w:pPr>
        <w:pStyle w:val="Titolo2"/>
        <w:ind w:left="497"/>
        <w:rPr>
          <w:rFonts w:ascii="Titillium" w:hAnsi="Titillium"/>
          <w:sz w:val="18"/>
          <w:szCs w:val="18"/>
        </w:rPr>
      </w:pPr>
      <w:bookmarkStart w:id="35" w:name="_Toc172188347"/>
      <w:r w:rsidRPr="00286563">
        <w:rPr>
          <w:rFonts w:ascii="Titillium" w:hAnsi="Titillium"/>
          <w:sz w:val="18"/>
          <w:szCs w:val="18"/>
        </w:rPr>
        <w:lastRenderedPageBreak/>
        <w:t>5.</w:t>
      </w:r>
      <w:r w:rsidRPr="00286563">
        <w:rPr>
          <w:rFonts w:ascii="Titillium" w:eastAsia="Arial" w:hAnsi="Titillium" w:cs="Arial"/>
          <w:sz w:val="18"/>
          <w:szCs w:val="18"/>
        </w:rPr>
        <w:t xml:space="preserve"> </w:t>
      </w:r>
      <w:r w:rsidRPr="00286563">
        <w:rPr>
          <w:rFonts w:ascii="Titillium" w:hAnsi="Titillium"/>
          <w:sz w:val="18"/>
          <w:szCs w:val="18"/>
        </w:rPr>
        <w:t>OBBLIGHI, ASPETTI CONTRATTUALI E PROCEDURE</w:t>
      </w:r>
      <w:bookmarkEnd w:id="34"/>
      <w:bookmarkEnd w:id="35"/>
    </w:p>
    <w:p w14:paraId="7740007C" w14:textId="77777777" w:rsidR="00286563" w:rsidRPr="00286563" w:rsidRDefault="00286563" w:rsidP="00286563">
      <w:pPr>
        <w:pStyle w:val="Titolo3"/>
        <w:ind w:left="497"/>
        <w:rPr>
          <w:rFonts w:ascii="Titillium" w:hAnsi="Titillium"/>
          <w:sz w:val="18"/>
          <w:szCs w:val="18"/>
        </w:rPr>
      </w:pPr>
      <w:bookmarkStart w:id="36" w:name="_Toc140333621"/>
      <w:bookmarkStart w:id="37" w:name="_Toc172188348"/>
      <w:r w:rsidRPr="00286563">
        <w:rPr>
          <w:rFonts w:ascii="Titillium" w:hAnsi="Titillium"/>
          <w:sz w:val="18"/>
          <w:szCs w:val="18"/>
        </w:rPr>
        <w:t>5.1.</w:t>
      </w:r>
      <w:r w:rsidRPr="00286563">
        <w:rPr>
          <w:rFonts w:ascii="Titillium" w:eastAsia="Arial" w:hAnsi="Titillium" w:cs="Arial"/>
          <w:sz w:val="18"/>
          <w:szCs w:val="18"/>
        </w:rPr>
        <w:t xml:space="preserve"> </w:t>
      </w:r>
      <w:r w:rsidRPr="00286563">
        <w:rPr>
          <w:rFonts w:ascii="Titillium" w:hAnsi="Titillium"/>
          <w:sz w:val="18"/>
          <w:szCs w:val="18"/>
        </w:rPr>
        <w:t>Obblighi dei Beneficiari</w:t>
      </w:r>
      <w:bookmarkEnd w:id="36"/>
      <w:bookmarkEnd w:id="37"/>
      <w:r w:rsidRPr="00286563">
        <w:rPr>
          <w:rFonts w:ascii="Titillium" w:hAnsi="Titillium"/>
          <w:sz w:val="18"/>
          <w:szCs w:val="18"/>
        </w:rPr>
        <w:t xml:space="preserve"> </w:t>
      </w:r>
    </w:p>
    <w:p w14:paraId="6D5F90FA" w14:textId="77777777" w:rsidR="00286563" w:rsidRPr="00286563" w:rsidRDefault="00286563" w:rsidP="00F43FFE">
      <w:pPr>
        <w:ind w:left="159" w:right="90"/>
        <w:rPr>
          <w:rFonts w:ascii="Titillium" w:hAnsi="Titillium"/>
          <w:sz w:val="18"/>
          <w:szCs w:val="18"/>
        </w:rPr>
      </w:pPr>
      <w:r w:rsidRPr="00286563">
        <w:rPr>
          <w:rFonts w:ascii="Titillium" w:hAnsi="Titillium"/>
          <w:sz w:val="18"/>
          <w:szCs w:val="18"/>
        </w:rPr>
        <w:t xml:space="preserve">Il beneficiario assegnatario di finanziamento del presente Avviso dovrà adempiere ai seguenti obblighi: </w:t>
      </w:r>
    </w:p>
    <w:p w14:paraId="0649B172"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 xml:space="preserve">garantire la piena attuazione del progetto così come approvato, assicurando l’avvio tempestivo delle attività progettuali per non incorrere in ritardi attuativi e concludere il progetto nel rispetto della tempistica prevista; </w:t>
      </w:r>
    </w:p>
    <w:p w14:paraId="5429282C" w14:textId="3CED5B1F"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 xml:space="preserve">attuare tutte le eventuali varianti e/o modifiche al progetto, purché preventivamente autorizzate secondo le modalità previste </w:t>
      </w:r>
      <w:r w:rsidR="003A1193">
        <w:rPr>
          <w:rFonts w:ascii="Titillium" w:hAnsi="Titillium"/>
          <w:sz w:val="18"/>
          <w:szCs w:val="18"/>
        </w:rPr>
        <w:t xml:space="preserve">all’art. </w:t>
      </w:r>
      <w:r w:rsidRPr="00286563">
        <w:rPr>
          <w:rFonts w:ascii="Titillium" w:hAnsi="Titillium"/>
          <w:sz w:val="18"/>
          <w:szCs w:val="18"/>
        </w:rPr>
        <w:t xml:space="preserve">5.3 del presente Avviso </w:t>
      </w:r>
    </w:p>
    <w:p w14:paraId="49F6FDF2"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adottare il sistema informatico utilizzato dal MUR “</w:t>
      </w:r>
      <w:proofErr w:type="spellStart"/>
      <w:r w:rsidRPr="00286563">
        <w:rPr>
          <w:rFonts w:ascii="Titillium" w:hAnsi="Titillium"/>
          <w:sz w:val="18"/>
          <w:szCs w:val="18"/>
        </w:rPr>
        <w:t>AtWork</w:t>
      </w:r>
      <w:proofErr w:type="spellEnd"/>
      <w:r w:rsidRPr="00286563">
        <w:rPr>
          <w:rFonts w:ascii="Titillium" w:hAnsi="Titillium"/>
          <w:sz w:val="18"/>
          <w:szCs w:val="18"/>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286563">
        <w:rPr>
          <w:rFonts w:ascii="Titillium" w:hAnsi="Titillium"/>
          <w:sz w:val="18"/>
          <w:szCs w:val="18"/>
        </w:rPr>
        <w:t>Spoke</w:t>
      </w:r>
      <w:proofErr w:type="spellEnd"/>
      <w:r w:rsidRPr="00286563">
        <w:rPr>
          <w:rFonts w:ascii="Titillium" w:hAnsi="Titillium"/>
          <w:sz w:val="18"/>
          <w:szCs w:val="18"/>
        </w:rPr>
        <w:t xml:space="preserve">; </w:t>
      </w:r>
    </w:p>
    <w:p w14:paraId="73BD3A87" w14:textId="240A9800" w:rsidR="00286563" w:rsidRPr="00BB0847" w:rsidRDefault="00286563" w:rsidP="00F43FFE">
      <w:pPr>
        <w:numPr>
          <w:ilvl w:val="0"/>
          <w:numId w:val="70"/>
        </w:numPr>
        <w:spacing w:after="10" w:line="249" w:lineRule="auto"/>
        <w:ind w:left="870" w:right="90" w:hanging="360"/>
        <w:jc w:val="both"/>
        <w:rPr>
          <w:rFonts w:ascii="Titillium" w:hAnsi="Titillium"/>
          <w:sz w:val="18"/>
          <w:szCs w:val="18"/>
        </w:rPr>
      </w:pPr>
      <w:r w:rsidRPr="00BB0847">
        <w:rPr>
          <w:rFonts w:ascii="Titillium" w:hAnsi="Titillium"/>
          <w:sz w:val="18"/>
          <w:szCs w:val="18"/>
        </w:rPr>
        <w:t xml:space="preserve">comprovare il conseguimento degli obiettivi del progetto di ricerca, trasmettendo, a fine progetto ovvero su richiesta dello </w:t>
      </w:r>
      <w:proofErr w:type="spellStart"/>
      <w:r w:rsidRPr="00BB0847">
        <w:rPr>
          <w:rFonts w:ascii="Titillium" w:hAnsi="Titillium"/>
          <w:sz w:val="18"/>
          <w:szCs w:val="18"/>
        </w:rPr>
        <w:t>S</w:t>
      </w:r>
      <w:r w:rsidR="00E4558F" w:rsidRPr="00BB0847">
        <w:rPr>
          <w:rFonts w:ascii="Titillium" w:hAnsi="Titillium"/>
          <w:sz w:val="18"/>
          <w:szCs w:val="18"/>
        </w:rPr>
        <w:t>poke</w:t>
      </w:r>
      <w:proofErr w:type="spellEnd"/>
      <w:r w:rsidR="00E4558F" w:rsidRPr="00BB0847">
        <w:rPr>
          <w:rFonts w:ascii="Titillium" w:hAnsi="Titillium"/>
          <w:sz w:val="18"/>
          <w:szCs w:val="18"/>
        </w:rPr>
        <w:t xml:space="preserve"> </w:t>
      </w:r>
      <w:r w:rsidRPr="00BB0847">
        <w:rPr>
          <w:rFonts w:ascii="Titillium" w:hAnsi="Titillium"/>
          <w:sz w:val="18"/>
          <w:szCs w:val="18"/>
        </w:rPr>
        <w:t>e Hub, ogni informazione necessaria alla corretta alimentazione del</w:t>
      </w:r>
      <w:r w:rsidR="00BB0847" w:rsidRPr="00BB0847">
        <w:rPr>
          <w:rFonts w:ascii="Titillium" w:hAnsi="Titillium"/>
          <w:sz w:val="18"/>
          <w:szCs w:val="18"/>
        </w:rPr>
        <w:t xml:space="preserve"> </w:t>
      </w:r>
      <w:r w:rsidRPr="00BB0847">
        <w:rPr>
          <w:rFonts w:ascii="Titillium" w:hAnsi="Titillium"/>
          <w:sz w:val="18"/>
          <w:szCs w:val="18"/>
        </w:rPr>
        <w:t>Sistema “</w:t>
      </w:r>
      <w:proofErr w:type="spellStart"/>
      <w:r w:rsidRPr="00BB0847">
        <w:rPr>
          <w:rFonts w:ascii="Titillium" w:hAnsi="Titillium"/>
          <w:sz w:val="18"/>
          <w:szCs w:val="18"/>
        </w:rPr>
        <w:t>ReGiS</w:t>
      </w:r>
      <w:proofErr w:type="spellEnd"/>
      <w:r w:rsidRPr="00BB0847">
        <w:rPr>
          <w:rFonts w:ascii="Titillium" w:hAnsi="Titillium"/>
          <w:sz w:val="18"/>
          <w:szCs w:val="18"/>
        </w:rPr>
        <w:t xml:space="preserve">”; </w:t>
      </w:r>
    </w:p>
    <w:p w14:paraId="3D7B2FE0"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garantire la correttezza, l’affidabilità e la congruenza con il tracciato informativo previsto per l’alimentazione del sistema informativo PNRR (</w:t>
      </w:r>
      <w:proofErr w:type="spellStart"/>
      <w:r w:rsidRPr="00286563">
        <w:rPr>
          <w:rFonts w:ascii="Titillium" w:hAnsi="Titillium"/>
          <w:sz w:val="18"/>
          <w:szCs w:val="18"/>
        </w:rPr>
        <w:t>ReGiS</w:t>
      </w:r>
      <w:proofErr w:type="spellEnd"/>
      <w:r w:rsidRPr="00286563">
        <w:rPr>
          <w:rFonts w:ascii="Titillium" w:hAnsi="Titillium"/>
          <w:sz w:val="18"/>
          <w:szCs w:val="18"/>
        </w:rPr>
        <w:t xml:space="preserve">) dei dati di monitoraggio finanziario, fisico e procedurale; </w:t>
      </w:r>
    </w:p>
    <w:p w14:paraId="39E86E54" w14:textId="4554D34F" w:rsidR="00286563" w:rsidRPr="00286563" w:rsidRDefault="00286563" w:rsidP="00F43FFE">
      <w:pPr>
        <w:numPr>
          <w:ilvl w:val="0"/>
          <w:numId w:val="70"/>
        </w:numPr>
        <w:spacing w:line="240" w:lineRule="atLeast"/>
        <w:ind w:left="856" w:right="90" w:hanging="357"/>
        <w:jc w:val="both"/>
        <w:rPr>
          <w:rFonts w:ascii="Titillium" w:hAnsi="Titillium"/>
          <w:sz w:val="18"/>
          <w:szCs w:val="18"/>
        </w:rPr>
      </w:pPr>
      <w:r w:rsidRPr="00286563">
        <w:rPr>
          <w:rFonts w:ascii="Titillium" w:hAnsi="Titillium"/>
          <w:sz w:val="18"/>
          <w:szCs w:val="18"/>
        </w:rPr>
        <w:t xml:space="preserve">elaborazione della rendicontazione fisica e finanziaria delle spese effettivamente sostenute, nonché la predisposizione, relativamente alle proprie attività, della documentazione necessaria alla dimostrazione dello svolgimento del progetto, secondo quanto stabilito </w:t>
      </w:r>
      <w:r w:rsidR="003A1193">
        <w:rPr>
          <w:rFonts w:ascii="Titillium" w:hAnsi="Titillium"/>
          <w:sz w:val="18"/>
          <w:szCs w:val="18"/>
        </w:rPr>
        <w:t xml:space="preserve">all’art. </w:t>
      </w:r>
      <w:r w:rsidRPr="00286563">
        <w:rPr>
          <w:rFonts w:ascii="Titillium" w:hAnsi="Titillium"/>
          <w:sz w:val="18"/>
          <w:szCs w:val="18"/>
        </w:rPr>
        <w:t xml:space="preserve">5.2 del presente Avviso; </w:t>
      </w:r>
    </w:p>
    <w:p w14:paraId="24DD7112" w14:textId="77777777" w:rsidR="00286563" w:rsidRPr="00286563" w:rsidRDefault="00286563" w:rsidP="00F43FFE">
      <w:pPr>
        <w:numPr>
          <w:ilvl w:val="0"/>
          <w:numId w:val="70"/>
        </w:numPr>
        <w:spacing w:line="240" w:lineRule="atLeast"/>
        <w:ind w:left="856" w:right="90" w:hanging="357"/>
        <w:jc w:val="both"/>
        <w:rPr>
          <w:rFonts w:ascii="Titillium" w:hAnsi="Titillium"/>
          <w:sz w:val="18"/>
          <w:szCs w:val="18"/>
        </w:rPr>
      </w:pPr>
      <w:r w:rsidRPr="00286563">
        <w:rPr>
          <w:rFonts w:ascii="Titillium" w:hAnsi="Titillium"/>
          <w:sz w:val="18"/>
          <w:szCs w:val="18"/>
        </w:rPr>
        <w:t xml:space="preserve">essere responsabile per la propria parte delle spese effettuate per l'esecuzione delle attività, con riferimento alla loro eleggibilità ed al conseguente co-finanziamento e, ove le spese non siano ammissibili e/o eleggibili e/o non finanziate, provvederà interamente alla loro copertura; </w:t>
      </w:r>
    </w:p>
    <w:p w14:paraId="5E47903C"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7A753FAF"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7F19205F"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01FBC9D6" w14:textId="77777777" w:rsidR="00286563" w:rsidRPr="00286563" w:rsidRDefault="00286563" w:rsidP="00F43FFE">
      <w:pPr>
        <w:numPr>
          <w:ilvl w:val="0"/>
          <w:numId w:val="70"/>
        </w:numPr>
        <w:spacing w:after="9" w:line="249" w:lineRule="auto"/>
        <w:ind w:right="90" w:hanging="360"/>
        <w:jc w:val="both"/>
        <w:rPr>
          <w:rFonts w:ascii="Titillium" w:hAnsi="Titillium"/>
          <w:sz w:val="18"/>
          <w:szCs w:val="18"/>
        </w:rPr>
      </w:pPr>
      <w:r w:rsidRPr="00286563">
        <w:rPr>
          <w:rFonts w:ascii="Titillium" w:hAnsi="Titillium"/>
          <w:sz w:val="18"/>
          <w:szCs w:val="18"/>
        </w:rPr>
        <w:t xml:space="preserve">garantire, a pena di sospensione o revoca del finanziamento in caso di accertata violazione, nell’attuazione del progetto, il rispetto del principio del “Do No </w:t>
      </w:r>
      <w:proofErr w:type="spellStart"/>
      <w:r w:rsidRPr="00286563">
        <w:rPr>
          <w:rFonts w:ascii="Titillium" w:hAnsi="Titillium"/>
          <w:sz w:val="18"/>
          <w:szCs w:val="18"/>
        </w:rPr>
        <w:t>Significant</w:t>
      </w:r>
      <w:proofErr w:type="spellEnd"/>
      <w:r w:rsidRPr="00286563">
        <w:rPr>
          <w:rFonts w:ascii="Titillium" w:hAnsi="Titillium"/>
          <w:sz w:val="18"/>
          <w:szCs w:val="18"/>
        </w:rPr>
        <w:t xml:space="preserve"> </w:t>
      </w:r>
      <w:proofErr w:type="spellStart"/>
      <w:r w:rsidRPr="00286563">
        <w:rPr>
          <w:rFonts w:ascii="Titillium" w:hAnsi="Titillium"/>
          <w:sz w:val="18"/>
          <w:szCs w:val="18"/>
        </w:rPr>
        <w:t>Harm</w:t>
      </w:r>
      <w:proofErr w:type="spellEnd"/>
      <w:r w:rsidRPr="00286563">
        <w:rPr>
          <w:rFonts w:ascii="Titillium" w:hAnsi="Titillium"/>
          <w:sz w:val="18"/>
          <w:szCs w:val="18"/>
        </w:rPr>
        <w:t xml:space="preserve">” (DNSH) a norma dell’articolo 17 del Regolamento (UE) 2020/852, nonché dei principi trasversali previsti dal PNRR, quali, tra gli altri, il principio del contributo all’obiettivo climatico (c.d. tagging), il principio di parità di genere, l’obbligo di protezione e valorizzazione dei giovani e il principio di superamento  dei divari territoriali ; </w:t>
      </w:r>
    </w:p>
    <w:p w14:paraId="337ACAD2" w14:textId="77777777" w:rsidR="00286563" w:rsidRPr="00286563" w:rsidRDefault="00286563" w:rsidP="00F43FFE">
      <w:pPr>
        <w:numPr>
          <w:ilvl w:val="0"/>
          <w:numId w:val="70"/>
        </w:numPr>
        <w:spacing w:after="10" w:line="249" w:lineRule="auto"/>
        <w:ind w:right="90" w:hanging="360"/>
        <w:jc w:val="both"/>
        <w:rPr>
          <w:rFonts w:ascii="Titillium" w:hAnsi="Titillium"/>
          <w:sz w:val="18"/>
          <w:szCs w:val="18"/>
        </w:rPr>
      </w:pPr>
      <w:r w:rsidRPr="00286563">
        <w:rPr>
          <w:rFonts w:ascii="Titillium" w:hAnsi="Titillium"/>
          <w:sz w:val="18"/>
          <w:szCs w:val="18"/>
        </w:rPr>
        <w:t xml:space="preserve">assicurare il rispetto della normativa vigente sugli aiuti di Stato; </w:t>
      </w:r>
    </w:p>
    <w:p w14:paraId="08C396FD" w14:textId="77777777" w:rsidR="00286563" w:rsidRPr="00286563" w:rsidRDefault="00286563" w:rsidP="00F43FFE">
      <w:pPr>
        <w:numPr>
          <w:ilvl w:val="0"/>
          <w:numId w:val="70"/>
        </w:numPr>
        <w:spacing w:line="249" w:lineRule="auto"/>
        <w:ind w:right="90" w:hanging="360"/>
        <w:jc w:val="both"/>
        <w:rPr>
          <w:rFonts w:ascii="Titillium" w:hAnsi="Titillium"/>
          <w:sz w:val="18"/>
          <w:szCs w:val="18"/>
        </w:rPr>
      </w:pPr>
      <w:r w:rsidRPr="00286563">
        <w:rPr>
          <w:rFonts w:ascii="Titillium" w:hAnsi="Titillium"/>
          <w:sz w:val="18"/>
          <w:szCs w:val="18"/>
        </w:rPr>
        <w:t xml:space="preserve">assicurare che le spese del progetto non siano oggetto di altri finanziamenti, contributi o agevolazioni a valere su fondi pubblici nazionali e/o comunitari; </w:t>
      </w:r>
    </w:p>
    <w:p w14:paraId="528410F8" w14:textId="77777777" w:rsidR="00286563" w:rsidRPr="00286563" w:rsidRDefault="00286563" w:rsidP="00F43FFE">
      <w:pPr>
        <w:numPr>
          <w:ilvl w:val="0"/>
          <w:numId w:val="70"/>
        </w:numPr>
        <w:spacing w:line="249" w:lineRule="auto"/>
        <w:ind w:right="90" w:hanging="360"/>
        <w:jc w:val="both"/>
        <w:rPr>
          <w:rFonts w:ascii="Titillium" w:hAnsi="Titillium"/>
          <w:sz w:val="18"/>
          <w:szCs w:val="18"/>
        </w:rPr>
      </w:pPr>
      <w:r w:rsidRPr="00286563">
        <w:rPr>
          <w:rFonts w:ascii="Titillium" w:hAnsi="Titillium"/>
          <w:sz w:val="18"/>
          <w:szCs w:val="18"/>
        </w:rPr>
        <w:t xml:space="preserve">partecipare, ove richiesto, alle riunioni convocate dallo </w:t>
      </w:r>
      <w:proofErr w:type="spellStart"/>
      <w:r w:rsidRPr="00286563">
        <w:rPr>
          <w:rFonts w:ascii="Titillium" w:hAnsi="Titillium"/>
          <w:sz w:val="18"/>
          <w:szCs w:val="18"/>
        </w:rPr>
        <w:t>Spoke</w:t>
      </w:r>
      <w:proofErr w:type="spellEnd"/>
      <w:r w:rsidRPr="00286563">
        <w:rPr>
          <w:rFonts w:ascii="Titillium" w:hAnsi="Titillium"/>
          <w:sz w:val="18"/>
          <w:szCs w:val="18"/>
        </w:rPr>
        <w:t xml:space="preserve"> o dall’Hub; </w:t>
      </w:r>
    </w:p>
    <w:p w14:paraId="2F8BE89D" w14:textId="77777777" w:rsidR="00286563" w:rsidRPr="00286563" w:rsidRDefault="00286563" w:rsidP="00F43FFE">
      <w:pPr>
        <w:numPr>
          <w:ilvl w:val="0"/>
          <w:numId w:val="70"/>
        </w:numPr>
        <w:spacing w:line="249" w:lineRule="auto"/>
        <w:ind w:right="90" w:hanging="360"/>
        <w:jc w:val="both"/>
        <w:rPr>
          <w:rFonts w:ascii="Titillium" w:hAnsi="Titillium"/>
          <w:sz w:val="18"/>
          <w:szCs w:val="18"/>
        </w:rPr>
      </w:pPr>
      <w:r w:rsidRPr="00286563">
        <w:rPr>
          <w:rFonts w:ascii="Titillium" w:hAnsi="Titillium"/>
          <w:sz w:val="18"/>
          <w:szCs w:val="18"/>
        </w:rPr>
        <w:t xml:space="preserve">essere responsabile in sede risarcitoria per qualsiasi perdita, danno o eventuale lesione derivanti da fatti, azioni o omissioni propri e/o dei propri dipendenti e collaboratori; </w:t>
      </w:r>
    </w:p>
    <w:p w14:paraId="2567A5CE" w14:textId="77777777" w:rsidR="00286563" w:rsidRPr="00286563" w:rsidRDefault="00286563" w:rsidP="00F43FFE">
      <w:pPr>
        <w:numPr>
          <w:ilvl w:val="0"/>
          <w:numId w:val="70"/>
        </w:numPr>
        <w:spacing w:line="249" w:lineRule="auto"/>
        <w:ind w:right="90" w:hanging="360"/>
        <w:jc w:val="both"/>
        <w:rPr>
          <w:rFonts w:ascii="Titillium" w:hAnsi="Titillium"/>
          <w:sz w:val="18"/>
          <w:szCs w:val="18"/>
        </w:rPr>
      </w:pPr>
      <w:r w:rsidRPr="00286563">
        <w:rPr>
          <w:rFonts w:ascii="Titillium" w:hAnsi="Titillium"/>
          <w:sz w:val="18"/>
          <w:szCs w:val="18"/>
        </w:rPr>
        <w:t xml:space="preserve">individuare eventuali fattori che possano determinare ritardi che incidano in maniera considerevole sulla tempistica attuativa e di spesa definita nel progetto, relazionando allo </w:t>
      </w:r>
      <w:proofErr w:type="spellStart"/>
      <w:r w:rsidRPr="00286563">
        <w:rPr>
          <w:rFonts w:ascii="Titillium" w:hAnsi="Titillium"/>
          <w:sz w:val="18"/>
          <w:szCs w:val="18"/>
        </w:rPr>
        <w:t>Spoke</w:t>
      </w:r>
      <w:proofErr w:type="spellEnd"/>
      <w:r w:rsidRPr="00286563">
        <w:rPr>
          <w:rFonts w:ascii="Titillium" w:hAnsi="Titillium"/>
          <w:sz w:val="18"/>
          <w:szCs w:val="18"/>
        </w:rPr>
        <w:t xml:space="preserve"> sugli stessi; </w:t>
      </w:r>
    </w:p>
    <w:p w14:paraId="71BE8F3B" w14:textId="380719D6" w:rsidR="00286563" w:rsidRPr="00286563" w:rsidRDefault="652D363D" w:rsidP="00F43FFE">
      <w:pPr>
        <w:numPr>
          <w:ilvl w:val="0"/>
          <w:numId w:val="70"/>
        </w:numPr>
        <w:spacing w:line="249" w:lineRule="auto"/>
        <w:ind w:right="90" w:hanging="360"/>
        <w:jc w:val="both"/>
        <w:rPr>
          <w:rFonts w:ascii="Titillium" w:hAnsi="Titillium"/>
          <w:sz w:val="18"/>
          <w:szCs w:val="18"/>
        </w:rPr>
      </w:pPr>
      <w:r w:rsidRPr="652D363D">
        <w:rPr>
          <w:rFonts w:ascii="Titillium" w:hAnsi="Titillium"/>
          <w:sz w:val="18"/>
          <w:szCs w:val="18"/>
        </w:rPr>
        <w:t xml:space="preserve">notificare tempestivamente allo </w:t>
      </w:r>
      <w:proofErr w:type="spellStart"/>
      <w:r w:rsidRPr="652D363D">
        <w:rPr>
          <w:rFonts w:ascii="Titillium" w:hAnsi="Titillium"/>
          <w:sz w:val="18"/>
          <w:szCs w:val="18"/>
        </w:rPr>
        <w:t>Spoke</w:t>
      </w:r>
      <w:proofErr w:type="spellEnd"/>
      <w:r w:rsidRPr="652D363D">
        <w:rPr>
          <w:rFonts w:ascii="Titillium" w:hAnsi="Titillium"/>
          <w:sz w:val="18"/>
          <w:szCs w:val="18"/>
        </w:rPr>
        <w:t xml:space="preserve">, affinché lo </w:t>
      </w:r>
      <w:proofErr w:type="spellStart"/>
      <w:r w:rsidRPr="652D363D">
        <w:rPr>
          <w:rFonts w:ascii="Titillium" w:hAnsi="Titillium"/>
          <w:sz w:val="18"/>
          <w:szCs w:val="18"/>
        </w:rPr>
        <w:t>Spoke</w:t>
      </w:r>
      <w:proofErr w:type="spellEnd"/>
      <w:r w:rsidRPr="652D363D">
        <w:rPr>
          <w:rFonts w:ascii="Titillium" w:hAnsi="Titillium"/>
          <w:sz w:val="18"/>
          <w:szCs w:val="18"/>
        </w:rPr>
        <w:t xml:space="preserve"> lo notifichi all’Hub e se necessario l’Hub al MUR, qualsiasi informazione significativa, fatto, problema o ritardo che possa influire sul progetto; </w:t>
      </w:r>
    </w:p>
    <w:p w14:paraId="3689AFAA" w14:textId="77777777" w:rsidR="00286563" w:rsidRPr="00286563" w:rsidRDefault="00286563" w:rsidP="00F43FFE">
      <w:pPr>
        <w:numPr>
          <w:ilvl w:val="0"/>
          <w:numId w:val="70"/>
        </w:numPr>
        <w:spacing w:line="249" w:lineRule="auto"/>
        <w:ind w:right="90" w:hanging="360"/>
        <w:jc w:val="both"/>
        <w:rPr>
          <w:rFonts w:ascii="Titillium" w:hAnsi="Titillium"/>
          <w:sz w:val="18"/>
          <w:szCs w:val="18"/>
        </w:rPr>
      </w:pPr>
      <w:r w:rsidRPr="00286563">
        <w:rPr>
          <w:rFonts w:ascii="Titillium" w:hAnsi="Titillium"/>
          <w:sz w:val="18"/>
          <w:szCs w:val="18"/>
        </w:rPr>
        <w:t xml:space="preserve">adottare principi di sana gestione finanziaria, in particolare in materia di prevenzione dei conflitti di interessi, delle frodi, della corruzione, obbligandosi a restituire i fondi che risultassero indebitamente assegnati; </w:t>
      </w:r>
    </w:p>
    <w:p w14:paraId="5B24CF85" w14:textId="77777777" w:rsidR="00286563" w:rsidRPr="00286563" w:rsidRDefault="00286563" w:rsidP="00F43FFE">
      <w:pPr>
        <w:widowControl w:val="0"/>
        <w:numPr>
          <w:ilvl w:val="0"/>
          <w:numId w:val="70"/>
        </w:numPr>
        <w:autoSpaceDE w:val="0"/>
        <w:autoSpaceDN w:val="0"/>
        <w:ind w:left="851" w:right="90" w:hanging="425"/>
        <w:jc w:val="both"/>
        <w:rPr>
          <w:rFonts w:ascii="Titillium" w:hAnsi="Titillium"/>
          <w:sz w:val="18"/>
          <w:szCs w:val="18"/>
        </w:rPr>
      </w:pPr>
      <w:r w:rsidRPr="5F7A938B">
        <w:rPr>
          <w:rFonts w:ascii="Titillium" w:hAnsi="Titillium"/>
          <w:sz w:val="18"/>
          <w:szCs w:val="18"/>
        </w:rPr>
        <w:t>garantire la conservazione della documentazione, tracciabilità delle operazioni, e gli adempimenti in materia di informazione, comunicazione e visibilità, nei termini precisati nei successivi paragrafi 5.6 e 5.7.</w:t>
      </w:r>
    </w:p>
    <w:p w14:paraId="2E39F516" w14:textId="77777777" w:rsidR="00286563" w:rsidRPr="00286563" w:rsidRDefault="00286563" w:rsidP="00F43FFE">
      <w:pPr>
        <w:pStyle w:val="Paragrafoelenco"/>
        <w:widowControl w:val="0"/>
        <w:numPr>
          <w:ilvl w:val="0"/>
          <w:numId w:val="70"/>
        </w:numPr>
        <w:tabs>
          <w:tab w:val="left" w:pos="1114"/>
        </w:tabs>
        <w:autoSpaceDE w:val="0"/>
        <w:autoSpaceDN w:val="0"/>
        <w:ind w:right="90" w:hanging="434"/>
        <w:jc w:val="both"/>
        <w:rPr>
          <w:rFonts w:ascii="Titillium" w:hAnsi="Titillium"/>
          <w:sz w:val="18"/>
          <w:szCs w:val="18"/>
        </w:rPr>
      </w:pPr>
      <w:r w:rsidRPr="5F7A938B">
        <w:rPr>
          <w:rFonts w:ascii="Titillium" w:hAnsi="Titillium"/>
          <w:sz w:val="18"/>
          <w:szCs w:val="18"/>
        </w:rPr>
        <w:lastRenderedPageBreak/>
        <w:t>assicurare</w:t>
      </w:r>
      <w:r w:rsidRPr="5F7A938B">
        <w:rPr>
          <w:rFonts w:ascii="Titillium" w:hAnsi="Titillium"/>
          <w:spacing w:val="-6"/>
          <w:sz w:val="18"/>
          <w:szCs w:val="18"/>
        </w:rPr>
        <w:t xml:space="preserve"> </w:t>
      </w:r>
      <w:r w:rsidRPr="5F7A938B">
        <w:rPr>
          <w:rFonts w:ascii="Titillium" w:hAnsi="Titillium"/>
          <w:sz w:val="18"/>
          <w:szCs w:val="18"/>
        </w:rPr>
        <w:t>il</w:t>
      </w:r>
      <w:r w:rsidRPr="5F7A938B">
        <w:rPr>
          <w:rFonts w:ascii="Titillium" w:hAnsi="Titillium"/>
          <w:spacing w:val="-4"/>
          <w:sz w:val="18"/>
          <w:szCs w:val="18"/>
        </w:rPr>
        <w:t xml:space="preserve"> </w:t>
      </w:r>
      <w:r w:rsidRPr="5F7A938B">
        <w:rPr>
          <w:rFonts w:ascii="Titillium" w:hAnsi="Titillium"/>
          <w:sz w:val="18"/>
          <w:szCs w:val="18"/>
        </w:rPr>
        <w:t>rispetto</w:t>
      </w:r>
      <w:r w:rsidRPr="5F7A938B">
        <w:rPr>
          <w:rFonts w:ascii="Titillium" w:hAnsi="Titillium"/>
          <w:spacing w:val="-5"/>
          <w:sz w:val="18"/>
          <w:szCs w:val="18"/>
        </w:rPr>
        <w:t xml:space="preserve"> </w:t>
      </w:r>
      <w:r w:rsidRPr="5F7A938B">
        <w:rPr>
          <w:rFonts w:ascii="Titillium" w:hAnsi="Titillium"/>
          <w:sz w:val="18"/>
          <w:szCs w:val="18"/>
        </w:rPr>
        <w:t>di</w:t>
      </w:r>
      <w:r w:rsidRPr="5F7A938B">
        <w:rPr>
          <w:rFonts w:ascii="Titillium" w:hAnsi="Titillium"/>
          <w:spacing w:val="-3"/>
          <w:sz w:val="18"/>
          <w:szCs w:val="18"/>
        </w:rPr>
        <w:t xml:space="preserve"> </w:t>
      </w:r>
      <w:r w:rsidRPr="5F7A938B">
        <w:rPr>
          <w:rFonts w:ascii="Titillium" w:hAnsi="Titillium"/>
          <w:sz w:val="18"/>
          <w:szCs w:val="18"/>
        </w:rPr>
        <w:t>tutte</w:t>
      </w:r>
      <w:r w:rsidRPr="5F7A938B">
        <w:rPr>
          <w:rFonts w:ascii="Titillium" w:hAnsi="Titillium"/>
          <w:spacing w:val="-6"/>
          <w:sz w:val="18"/>
          <w:szCs w:val="18"/>
        </w:rPr>
        <w:t xml:space="preserve"> </w:t>
      </w:r>
      <w:r w:rsidRPr="5F7A938B">
        <w:rPr>
          <w:rFonts w:ascii="Titillium" w:hAnsi="Titillium"/>
          <w:sz w:val="18"/>
          <w:szCs w:val="18"/>
        </w:rPr>
        <w:t>le</w:t>
      </w:r>
      <w:r w:rsidRPr="5F7A938B">
        <w:rPr>
          <w:rFonts w:ascii="Titillium" w:hAnsi="Titillium"/>
          <w:spacing w:val="-5"/>
          <w:sz w:val="18"/>
          <w:szCs w:val="18"/>
        </w:rPr>
        <w:t xml:space="preserve"> </w:t>
      </w:r>
      <w:r w:rsidRPr="5F7A938B">
        <w:rPr>
          <w:rFonts w:ascii="Titillium" w:hAnsi="Titillium"/>
          <w:sz w:val="18"/>
          <w:szCs w:val="18"/>
        </w:rPr>
        <w:t>disposizioni</w:t>
      </w:r>
      <w:r w:rsidRPr="5F7A938B">
        <w:rPr>
          <w:rFonts w:ascii="Titillium" w:hAnsi="Titillium"/>
          <w:spacing w:val="-4"/>
          <w:sz w:val="18"/>
          <w:szCs w:val="18"/>
        </w:rPr>
        <w:t xml:space="preserve"> </w:t>
      </w:r>
      <w:r w:rsidRPr="5F7A938B">
        <w:rPr>
          <w:rFonts w:ascii="Titillium" w:hAnsi="Titillium"/>
          <w:sz w:val="18"/>
          <w:szCs w:val="18"/>
        </w:rPr>
        <w:t>previste</w:t>
      </w:r>
      <w:r w:rsidRPr="5F7A938B">
        <w:rPr>
          <w:rFonts w:ascii="Titillium" w:hAnsi="Titillium"/>
          <w:spacing w:val="-5"/>
          <w:sz w:val="18"/>
          <w:szCs w:val="18"/>
        </w:rPr>
        <w:t xml:space="preserve"> </w:t>
      </w:r>
      <w:r w:rsidRPr="5F7A938B">
        <w:rPr>
          <w:rFonts w:ascii="Titillium" w:hAnsi="Titillium"/>
          <w:sz w:val="18"/>
          <w:szCs w:val="18"/>
        </w:rPr>
        <w:t>dalla</w:t>
      </w:r>
      <w:r w:rsidRPr="5F7A938B">
        <w:rPr>
          <w:rFonts w:ascii="Titillium" w:hAnsi="Titillium"/>
          <w:spacing w:val="-6"/>
          <w:sz w:val="18"/>
          <w:szCs w:val="18"/>
        </w:rPr>
        <w:t xml:space="preserve"> </w:t>
      </w:r>
      <w:r w:rsidRPr="5F7A938B">
        <w:rPr>
          <w:rFonts w:ascii="Titillium" w:hAnsi="Titillium"/>
          <w:sz w:val="18"/>
          <w:szCs w:val="18"/>
        </w:rPr>
        <w:t>normativa</w:t>
      </w:r>
      <w:r w:rsidRPr="5F7A938B">
        <w:rPr>
          <w:rFonts w:ascii="Titillium" w:hAnsi="Titillium"/>
          <w:spacing w:val="-6"/>
          <w:sz w:val="18"/>
          <w:szCs w:val="18"/>
        </w:rPr>
        <w:t xml:space="preserve"> </w:t>
      </w:r>
      <w:r w:rsidRPr="5F7A938B">
        <w:rPr>
          <w:rFonts w:ascii="Titillium" w:hAnsi="Titillium"/>
          <w:sz w:val="18"/>
          <w:szCs w:val="18"/>
        </w:rPr>
        <w:t>comunitaria</w:t>
      </w:r>
      <w:r w:rsidRPr="5F7A938B">
        <w:rPr>
          <w:rFonts w:ascii="Titillium" w:hAnsi="Titillium"/>
          <w:spacing w:val="-1"/>
          <w:sz w:val="18"/>
          <w:szCs w:val="18"/>
        </w:rPr>
        <w:t xml:space="preserve"> </w:t>
      </w:r>
      <w:r w:rsidRPr="5F7A938B">
        <w:rPr>
          <w:rFonts w:ascii="Titillium" w:hAnsi="Titillium"/>
          <w:sz w:val="18"/>
          <w:szCs w:val="18"/>
        </w:rPr>
        <w:t>e</w:t>
      </w:r>
      <w:r w:rsidRPr="5F7A938B">
        <w:rPr>
          <w:rFonts w:ascii="Titillium" w:hAnsi="Titillium"/>
          <w:spacing w:val="-5"/>
          <w:sz w:val="18"/>
          <w:szCs w:val="18"/>
        </w:rPr>
        <w:t xml:space="preserve"> </w:t>
      </w:r>
      <w:r w:rsidRPr="5F7A938B">
        <w:rPr>
          <w:rFonts w:ascii="Titillium" w:hAnsi="Titillium"/>
          <w:sz w:val="18"/>
          <w:szCs w:val="18"/>
        </w:rPr>
        <w:t>nazionale,</w:t>
      </w:r>
      <w:r w:rsidRPr="5F7A938B">
        <w:rPr>
          <w:rFonts w:ascii="Titillium" w:hAnsi="Titillium"/>
          <w:spacing w:val="-58"/>
          <w:sz w:val="18"/>
          <w:szCs w:val="18"/>
        </w:rPr>
        <w:t xml:space="preserve"> </w:t>
      </w:r>
      <w:r w:rsidRPr="5F7A938B">
        <w:rPr>
          <w:rFonts w:ascii="Titillium" w:hAnsi="Titillium"/>
          <w:sz w:val="18"/>
          <w:szCs w:val="18"/>
        </w:rPr>
        <w:t>con particolare riferimento a quanto previsto dal Regolamento (UE) 2021/241 e dal decreto-</w:t>
      </w:r>
      <w:r w:rsidRPr="5F7A938B">
        <w:rPr>
          <w:rFonts w:ascii="Titillium" w:hAnsi="Titillium"/>
          <w:spacing w:val="-57"/>
          <w:sz w:val="18"/>
          <w:szCs w:val="18"/>
        </w:rPr>
        <w:t xml:space="preserve"> </w:t>
      </w:r>
      <w:r w:rsidRPr="5F7A938B">
        <w:rPr>
          <w:rFonts w:ascii="Titillium" w:hAnsi="Titillium"/>
          <w:sz w:val="18"/>
          <w:szCs w:val="18"/>
        </w:rPr>
        <w:t>legge</w:t>
      </w:r>
      <w:r w:rsidRPr="5F7A938B">
        <w:rPr>
          <w:rFonts w:ascii="Titillium" w:hAnsi="Titillium"/>
          <w:spacing w:val="-3"/>
          <w:sz w:val="18"/>
          <w:szCs w:val="18"/>
        </w:rPr>
        <w:t xml:space="preserve"> </w:t>
      </w:r>
      <w:r w:rsidRPr="5F7A938B">
        <w:rPr>
          <w:rFonts w:ascii="Titillium" w:hAnsi="Titillium"/>
          <w:sz w:val="18"/>
          <w:szCs w:val="18"/>
        </w:rPr>
        <w:t>n. 77 del</w:t>
      </w:r>
      <w:r w:rsidRPr="5F7A938B">
        <w:rPr>
          <w:rFonts w:ascii="Titillium" w:hAnsi="Titillium"/>
          <w:spacing w:val="-1"/>
          <w:sz w:val="18"/>
          <w:szCs w:val="18"/>
        </w:rPr>
        <w:t xml:space="preserve"> </w:t>
      </w:r>
      <w:r w:rsidRPr="5F7A938B">
        <w:rPr>
          <w:rFonts w:ascii="Titillium" w:hAnsi="Titillium"/>
          <w:sz w:val="18"/>
          <w:szCs w:val="18"/>
        </w:rPr>
        <w:t>31 maggio 2021, come</w:t>
      </w:r>
      <w:r w:rsidRPr="5F7A938B">
        <w:rPr>
          <w:rFonts w:ascii="Titillium" w:hAnsi="Titillium"/>
          <w:spacing w:val="-1"/>
          <w:sz w:val="18"/>
          <w:szCs w:val="18"/>
        </w:rPr>
        <w:t xml:space="preserve"> </w:t>
      </w:r>
      <w:r w:rsidRPr="5F7A938B">
        <w:rPr>
          <w:rFonts w:ascii="Titillium" w:hAnsi="Titillium"/>
          <w:sz w:val="18"/>
          <w:szCs w:val="18"/>
        </w:rPr>
        <w:t>modificato</w:t>
      </w:r>
      <w:r w:rsidRPr="5F7A938B">
        <w:rPr>
          <w:rFonts w:ascii="Titillium" w:hAnsi="Titillium"/>
          <w:spacing w:val="2"/>
          <w:sz w:val="18"/>
          <w:szCs w:val="18"/>
        </w:rPr>
        <w:t xml:space="preserve"> </w:t>
      </w:r>
      <w:r w:rsidRPr="5F7A938B">
        <w:rPr>
          <w:rFonts w:ascii="Titillium" w:hAnsi="Titillium"/>
          <w:sz w:val="18"/>
          <w:szCs w:val="18"/>
        </w:rPr>
        <w:t>dalla</w:t>
      </w:r>
      <w:r w:rsidRPr="5F7A938B">
        <w:rPr>
          <w:rFonts w:ascii="Titillium" w:hAnsi="Titillium"/>
          <w:spacing w:val="-1"/>
          <w:sz w:val="18"/>
          <w:szCs w:val="18"/>
        </w:rPr>
        <w:t xml:space="preserve"> </w:t>
      </w:r>
      <w:r w:rsidRPr="5F7A938B">
        <w:rPr>
          <w:rFonts w:ascii="Titillium" w:hAnsi="Titillium"/>
          <w:sz w:val="18"/>
          <w:szCs w:val="18"/>
        </w:rPr>
        <w:t>legge</w:t>
      </w:r>
      <w:r w:rsidRPr="5F7A938B">
        <w:rPr>
          <w:rFonts w:ascii="Titillium" w:hAnsi="Titillium"/>
          <w:spacing w:val="-2"/>
          <w:sz w:val="18"/>
          <w:szCs w:val="18"/>
        </w:rPr>
        <w:t xml:space="preserve"> </w:t>
      </w:r>
      <w:r w:rsidRPr="5F7A938B">
        <w:rPr>
          <w:rFonts w:ascii="Titillium" w:hAnsi="Titillium"/>
          <w:sz w:val="18"/>
          <w:szCs w:val="18"/>
        </w:rPr>
        <w:t>29 luglio 2021, n.</w:t>
      </w:r>
      <w:r w:rsidRPr="5F7A938B">
        <w:rPr>
          <w:rFonts w:ascii="Titillium" w:hAnsi="Titillium"/>
          <w:spacing w:val="-1"/>
          <w:sz w:val="18"/>
          <w:szCs w:val="18"/>
        </w:rPr>
        <w:t xml:space="preserve"> </w:t>
      </w:r>
      <w:r w:rsidRPr="5F7A938B">
        <w:rPr>
          <w:rFonts w:ascii="Titillium" w:hAnsi="Titillium"/>
          <w:sz w:val="18"/>
          <w:szCs w:val="18"/>
        </w:rPr>
        <w:t>108;</w:t>
      </w:r>
    </w:p>
    <w:p w14:paraId="007C29AF" w14:textId="77777777" w:rsidR="00286563" w:rsidRPr="00286563" w:rsidRDefault="00286563" w:rsidP="00F43FFE">
      <w:pPr>
        <w:pStyle w:val="Paragrafoelenco"/>
        <w:widowControl w:val="0"/>
        <w:numPr>
          <w:ilvl w:val="0"/>
          <w:numId w:val="70"/>
        </w:numPr>
        <w:tabs>
          <w:tab w:val="left" w:pos="851"/>
        </w:tabs>
        <w:autoSpaceDE w:val="0"/>
        <w:autoSpaceDN w:val="0"/>
        <w:ind w:left="851" w:right="90" w:hanging="425"/>
        <w:jc w:val="both"/>
        <w:rPr>
          <w:rFonts w:ascii="Titillium" w:hAnsi="Titillium"/>
          <w:sz w:val="18"/>
          <w:szCs w:val="18"/>
        </w:rPr>
      </w:pPr>
      <w:r w:rsidRPr="5F7A938B">
        <w:rPr>
          <w:rFonts w:ascii="Titillium" w:hAnsi="Titillium"/>
          <w:sz w:val="18"/>
          <w:szCs w:val="18"/>
        </w:rPr>
        <w:t>adottare</w:t>
      </w:r>
      <w:r w:rsidRPr="5F7A938B">
        <w:rPr>
          <w:rFonts w:ascii="Titillium" w:hAnsi="Titillium"/>
          <w:spacing w:val="1"/>
          <w:sz w:val="18"/>
          <w:szCs w:val="18"/>
        </w:rPr>
        <w:t xml:space="preserve"> </w:t>
      </w:r>
      <w:r w:rsidRPr="5F7A938B">
        <w:rPr>
          <w:rFonts w:ascii="Titillium" w:hAnsi="Titillium"/>
          <w:sz w:val="18"/>
          <w:szCs w:val="18"/>
        </w:rPr>
        <w:t>misure</w:t>
      </w:r>
      <w:r w:rsidRPr="5F7A938B">
        <w:rPr>
          <w:rFonts w:ascii="Titillium" w:hAnsi="Titillium"/>
          <w:spacing w:val="1"/>
          <w:sz w:val="18"/>
          <w:szCs w:val="18"/>
        </w:rPr>
        <w:t xml:space="preserve"> </w:t>
      </w:r>
      <w:r w:rsidRPr="5F7A938B">
        <w:rPr>
          <w:rFonts w:ascii="Titillium" w:hAnsi="Titillium"/>
          <w:sz w:val="18"/>
          <w:szCs w:val="18"/>
        </w:rPr>
        <w:t>per</w:t>
      </w:r>
      <w:r w:rsidRPr="5F7A938B">
        <w:rPr>
          <w:rFonts w:ascii="Titillium" w:hAnsi="Titillium"/>
          <w:spacing w:val="1"/>
          <w:sz w:val="18"/>
          <w:szCs w:val="18"/>
        </w:rPr>
        <w:t xml:space="preserve"> </w:t>
      </w:r>
      <w:r w:rsidRPr="5F7A938B">
        <w:rPr>
          <w:rFonts w:ascii="Titillium" w:hAnsi="Titillium"/>
          <w:sz w:val="18"/>
          <w:szCs w:val="18"/>
        </w:rPr>
        <w:t>rispettare</w:t>
      </w:r>
      <w:r w:rsidRPr="5F7A938B">
        <w:rPr>
          <w:rFonts w:ascii="Titillium" w:hAnsi="Titillium"/>
          <w:spacing w:val="1"/>
          <w:sz w:val="18"/>
          <w:szCs w:val="18"/>
        </w:rPr>
        <w:t xml:space="preserve"> </w:t>
      </w:r>
      <w:r w:rsidRPr="5F7A938B">
        <w:rPr>
          <w:rFonts w:ascii="Titillium" w:hAnsi="Titillium"/>
          <w:sz w:val="18"/>
          <w:szCs w:val="18"/>
        </w:rPr>
        <w:t>il</w:t>
      </w:r>
      <w:r w:rsidRPr="5F7A938B">
        <w:rPr>
          <w:rFonts w:ascii="Titillium" w:hAnsi="Titillium"/>
          <w:spacing w:val="1"/>
          <w:sz w:val="18"/>
          <w:szCs w:val="18"/>
        </w:rPr>
        <w:t xml:space="preserve"> </w:t>
      </w:r>
      <w:r w:rsidRPr="5F7A938B">
        <w:rPr>
          <w:rFonts w:ascii="Titillium" w:hAnsi="Titillium"/>
          <w:sz w:val="18"/>
          <w:szCs w:val="18"/>
        </w:rPr>
        <w:t>principio</w:t>
      </w:r>
      <w:r w:rsidRPr="5F7A938B">
        <w:rPr>
          <w:rFonts w:ascii="Titillium" w:hAnsi="Titillium"/>
          <w:spacing w:val="1"/>
          <w:sz w:val="18"/>
          <w:szCs w:val="18"/>
        </w:rPr>
        <w:t xml:space="preserve"> </w:t>
      </w:r>
      <w:r w:rsidRPr="5F7A938B">
        <w:rPr>
          <w:rFonts w:ascii="Titillium" w:hAnsi="Titillium"/>
          <w:sz w:val="18"/>
          <w:szCs w:val="18"/>
        </w:rPr>
        <w:t>di</w:t>
      </w:r>
      <w:r w:rsidRPr="5F7A938B">
        <w:rPr>
          <w:rFonts w:ascii="Titillium" w:hAnsi="Titillium"/>
          <w:spacing w:val="1"/>
          <w:sz w:val="18"/>
          <w:szCs w:val="18"/>
        </w:rPr>
        <w:t xml:space="preserve"> </w:t>
      </w:r>
      <w:r w:rsidRPr="5F7A938B">
        <w:rPr>
          <w:rFonts w:ascii="Titillium" w:hAnsi="Titillium"/>
          <w:sz w:val="18"/>
          <w:szCs w:val="18"/>
        </w:rPr>
        <w:t>sana</w:t>
      </w:r>
      <w:r w:rsidRPr="5F7A938B">
        <w:rPr>
          <w:rFonts w:ascii="Titillium" w:hAnsi="Titillium"/>
          <w:spacing w:val="1"/>
          <w:sz w:val="18"/>
          <w:szCs w:val="18"/>
        </w:rPr>
        <w:t xml:space="preserve"> </w:t>
      </w:r>
      <w:r w:rsidRPr="5F7A938B">
        <w:rPr>
          <w:rFonts w:ascii="Titillium" w:hAnsi="Titillium"/>
          <w:sz w:val="18"/>
          <w:szCs w:val="18"/>
        </w:rPr>
        <w:t>gestione</w:t>
      </w:r>
      <w:r w:rsidRPr="5F7A938B">
        <w:rPr>
          <w:rFonts w:ascii="Titillium" w:hAnsi="Titillium"/>
          <w:spacing w:val="1"/>
          <w:sz w:val="18"/>
          <w:szCs w:val="18"/>
        </w:rPr>
        <w:t xml:space="preserve"> </w:t>
      </w:r>
      <w:r w:rsidRPr="5F7A938B">
        <w:rPr>
          <w:rFonts w:ascii="Titillium" w:hAnsi="Titillium"/>
          <w:sz w:val="18"/>
          <w:szCs w:val="18"/>
        </w:rPr>
        <w:t>finanziaria</w:t>
      </w:r>
      <w:r w:rsidRPr="5F7A938B">
        <w:rPr>
          <w:rFonts w:ascii="Titillium" w:hAnsi="Titillium"/>
          <w:spacing w:val="1"/>
          <w:sz w:val="18"/>
          <w:szCs w:val="18"/>
        </w:rPr>
        <w:t xml:space="preserve"> </w:t>
      </w:r>
      <w:r w:rsidRPr="5F7A938B">
        <w:rPr>
          <w:rFonts w:ascii="Titillium" w:hAnsi="Titillium"/>
          <w:sz w:val="18"/>
          <w:szCs w:val="18"/>
        </w:rPr>
        <w:t>secondo</w:t>
      </w:r>
      <w:r w:rsidRPr="5F7A938B">
        <w:rPr>
          <w:rFonts w:ascii="Titillium" w:hAnsi="Titillium"/>
          <w:spacing w:val="1"/>
          <w:sz w:val="18"/>
          <w:szCs w:val="18"/>
        </w:rPr>
        <w:t xml:space="preserve"> </w:t>
      </w:r>
      <w:r w:rsidRPr="5F7A938B">
        <w:rPr>
          <w:rFonts w:ascii="Titillium" w:hAnsi="Titillium"/>
          <w:sz w:val="18"/>
          <w:szCs w:val="18"/>
        </w:rPr>
        <w:t>quanto</w:t>
      </w:r>
      <w:r w:rsidRPr="5F7A938B">
        <w:rPr>
          <w:rFonts w:ascii="Titillium" w:hAnsi="Titillium"/>
          <w:spacing w:val="1"/>
          <w:sz w:val="18"/>
          <w:szCs w:val="18"/>
        </w:rPr>
        <w:t xml:space="preserve"> </w:t>
      </w:r>
      <w:r w:rsidRPr="5F7A938B">
        <w:rPr>
          <w:rFonts w:ascii="Titillium" w:hAnsi="Titillium"/>
          <w:sz w:val="18"/>
          <w:szCs w:val="18"/>
        </w:rPr>
        <w:t xml:space="preserve">disciplinato nel Regolamento finanziario (UE, </w:t>
      </w:r>
      <w:proofErr w:type="spellStart"/>
      <w:r w:rsidRPr="5F7A938B">
        <w:rPr>
          <w:rFonts w:ascii="Titillium" w:hAnsi="Titillium"/>
          <w:sz w:val="18"/>
          <w:szCs w:val="18"/>
        </w:rPr>
        <w:t>Euratom</w:t>
      </w:r>
      <w:proofErr w:type="spellEnd"/>
      <w:r w:rsidRPr="5F7A938B">
        <w:rPr>
          <w:rFonts w:ascii="Titillium" w:hAnsi="Titillium"/>
          <w:sz w:val="18"/>
          <w:szCs w:val="18"/>
        </w:rPr>
        <w:t>) 2018/1046 e nell’articolo 22 del</w:t>
      </w:r>
      <w:r w:rsidRPr="5F7A938B">
        <w:rPr>
          <w:rFonts w:ascii="Titillium" w:hAnsi="Titillium"/>
          <w:spacing w:val="1"/>
          <w:sz w:val="18"/>
          <w:szCs w:val="18"/>
        </w:rPr>
        <w:t xml:space="preserve"> </w:t>
      </w:r>
      <w:r w:rsidRPr="5F7A938B">
        <w:rPr>
          <w:rFonts w:ascii="Titillium" w:hAnsi="Titillium"/>
          <w:spacing w:val="-1"/>
          <w:sz w:val="18"/>
          <w:szCs w:val="18"/>
        </w:rPr>
        <w:t>Regolamento</w:t>
      </w:r>
      <w:r w:rsidRPr="5F7A938B">
        <w:rPr>
          <w:rFonts w:ascii="Titillium" w:hAnsi="Titillium"/>
          <w:spacing w:val="-13"/>
          <w:sz w:val="18"/>
          <w:szCs w:val="18"/>
        </w:rPr>
        <w:t xml:space="preserve"> </w:t>
      </w:r>
      <w:r w:rsidRPr="5F7A938B">
        <w:rPr>
          <w:rFonts w:ascii="Titillium" w:hAnsi="Titillium"/>
          <w:sz w:val="18"/>
          <w:szCs w:val="18"/>
        </w:rPr>
        <w:t>(UE)</w:t>
      </w:r>
      <w:r w:rsidRPr="5F7A938B">
        <w:rPr>
          <w:rFonts w:ascii="Titillium" w:hAnsi="Titillium"/>
          <w:spacing w:val="-13"/>
          <w:sz w:val="18"/>
          <w:szCs w:val="18"/>
        </w:rPr>
        <w:t xml:space="preserve"> </w:t>
      </w:r>
      <w:r w:rsidRPr="5F7A938B">
        <w:rPr>
          <w:rFonts w:ascii="Titillium" w:hAnsi="Titillium"/>
          <w:sz w:val="18"/>
          <w:szCs w:val="18"/>
        </w:rPr>
        <w:t>2021/241,</w:t>
      </w:r>
      <w:r w:rsidRPr="5F7A938B">
        <w:rPr>
          <w:rFonts w:ascii="Titillium" w:hAnsi="Titillium"/>
          <w:spacing w:val="-13"/>
          <w:sz w:val="18"/>
          <w:szCs w:val="18"/>
        </w:rPr>
        <w:t xml:space="preserve"> </w:t>
      </w:r>
      <w:r w:rsidRPr="5F7A938B">
        <w:rPr>
          <w:rFonts w:ascii="Titillium" w:hAnsi="Titillium"/>
          <w:sz w:val="18"/>
          <w:szCs w:val="18"/>
        </w:rPr>
        <w:t>in</w:t>
      </w:r>
      <w:r w:rsidRPr="5F7A938B">
        <w:rPr>
          <w:rFonts w:ascii="Titillium" w:hAnsi="Titillium"/>
          <w:spacing w:val="-12"/>
          <w:sz w:val="18"/>
          <w:szCs w:val="18"/>
        </w:rPr>
        <w:t xml:space="preserve"> </w:t>
      </w:r>
      <w:r w:rsidRPr="5F7A938B">
        <w:rPr>
          <w:rFonts w:ascii="Titillium" w:hAnsi="Titillium"/>
          <w:sz w:val="18"/>
          <w:szCs w:val="18"/>
        </w:rPr>
        <w:t>particolare</w:t>
      </w:r>
      <w:r w:rsidRPr="5F7A938B">
        <w:rPr>
          <w:rFonts w:ascii="Titillium" w:hAnsi="Titillium"/>
          <w:spacing w:val="-13"/>
          <w:sz w:val="18"/>
          <w:szCs w:val="18"/>
        </w:rPr>
        <w:t xml:space="preserve"> </w:t>
      </w:r>
      <w:r w:rsidRPr="5F7A938B">
        <w:rPr>
          <w:rFonts w:ascii="Titillium" w:hAnsi="Titillium"/>
          <w:sz w:val="18"/>
          <w:szCs w:val="18"/>
        </w:rPr>
        <w:t>in</w:t>
      </w:r>
      <w:r w:rsidRPr="5F7A938B">
        <w:rPr>
          <w:rFonts w:ascii="Titillium" w:hAnsi="Titillium"/>
          <w:spacing w:val="-13"/>
          <w:sz w:val="18"/>
          <w:szCs w:val="18"/>
        </w:rPr>
        <w:t xml:space="preserve"> </w:t>
      </w:r>
      <w:r w:rsidRPr="5F7A938B">
        <w:rPr>
          <w:rFonts w:ascii="Titillium" w:hAnsi="Titillium"/>
          <w:sz w:val="18"/>
          <w:szCs w:val="18"/>
        </w:rPr>
        <w:t>materia</w:t>
      </w:r>
      <w:r w:rsidRPr="5F7A938B">
        <w:rPr>
          <w:rFonts w:ascii="Titillium" w:hAnsi="Titillium"/>
          <w:spacing w:val="-14"/>
          <w:sz w:val="18"/>
          <w:szCs w:val="18"/>
        </w:rPr>
        <w:t xml:space="preserve"> </w:t>
      </w:r>
      <w:r w:rsidRPr="5F7A938B">
        <w:rPr>
          <w:rFonts w:ascii="Titillium" w:hAnsi="Titillium"/>
          <w:sz w:val="18"/>
          <w:szCs w:val="18"/>
        </w:rPr>
        <w:t>di</w:t>
      </w:r>
      <w:r w:rsidRPr="5F7A938B">
        <w:rPr>
          <w:rFonts w:ascii="Titillium" w:hAnsi="Titillium"/>
          <w:spacing w:val="-13"/>
          <w:sz w:val="18"/>
          <w:szCs w:val="18"/>
        </w:rPr>
        <w:t xml:space="preserve"> </w:t>
      </w:r>
      <w:r w:rsidRPr="5F7A938B">
        <w:rPr>
          <w:rFonts w:ascii="Titillium" w:hAnsi="Titillium"/>
          <w:sz w:val="18"/>
          <w:szCs w:val="18"/>
        </w:rPr>
        <w:t>prevenzione</w:t>
      </w:r>
      <w:r w:rsidRPr="5F7A938B">
        <w:rPr>
          <w:rFonts w:ascii="Titillium" w:hAnsi="Titillium"/>
          <w:spacing w:val="-13"/>
          <w:sz w:val="18"/>
          <w:szCs w:val="18"/>
        </w:rPr>
        <w:t xml:space="preserve"> </w:t>
      </w:r>
      <w:r w:rsidRPr="5F7A938B">
        <w:rPr>
          <w:rFonts w:ascii="Titillium" w:hAnsi="Titillium"/>
          <w:sz w:val="18"/>
          <w:szCs w:val="18"/>
        </w:rPr>
        <w:t>dei</w:t>
      </w:r>
      <w:r w:rsidRPr="5F7A938B">
        <w:rPr>
          <w:rFonts w:ascii="Titillium" w:hAnsi="Titillium"/>
          <w:spacing w:val="-12"/>
          <w:sz w:val="18"/>
          <w:szCs w:val="18"/>
        </w:rPr>
        <w:t xml:space="preserve"> </w:t>
      </w:r>
      <w:r w:rsidRPr="5F7A938B">
        <w:rPr>
          <w:rFonts w:ascii="Titillium" w:hAnsi="Titillium"/>
          <w:sz w:val="18"/>
          <w:szCs w:val="18"/>
        </w:rPr>
        <w:t>conflitti</w:t>
      </w:r>
      <w:r w:rsidRPr="5F7A938B">
        <w:rPr>
          <w:rFonts w:ascii="Titillium" w:hAnsi="Titillium"/>
          <w:spacing w:val="-13"/>
          <w:sz w:val="18"/>
          <w:szCs w:val="18"/>
        </w:rPr>
        <w:t xml:space="preserve"> </w:t>
      </w:r>
      <w:r w:rsidRPr="5F7A938B">
        <w:rPr>
          <w:rFonts w:ascii="Titillium" w:hAnsi="Titillium"/>
          <w:sz w:val="18"/>
          <w:szCs w:val="18"/>
        </w:rPr>
        <w:t>di</w:t>
      </w:r>
      <w:r w:rsidRPr="5F7A938B">
        <w:rPr>
          <w:rFonts w:ascii="Titillium" w:hAnsi="Titillium"/>
          <w:spacing w:val="-12"/>
          <w:sz w:val="18"/>
          <w:szCs w:val="18"/>
        </w:rPr>
        <w:t xml:space="preserve"> </w:t>
      </w:r>
      <w:r w:rsidRPr="5F7A938B">
        <w:rPr>
          <w:rFonts w:ascii="Titillium" w:hAnsi="Titillium"/>
          <w:sz w:val="18"/>
          <w:szCs w:val="18"/>
        </w:rPr>
        <w:t>interessi,</w:t>
      </w:r>
      <w:r w:rsidRPr="5F7A938B">
        <w:rPr>
          <w:rFonts w:ascii="Titillium" w:hAnsi="Titillium"/>
          <w:spacing w:val="-58"/>
          <w:sz w:val="18"/>
          <w:szCs w:val="18"/>
        </w:rPr>
        <w:t xml:space="preserve"> </w:t>
      </w:r>
      <w:r w:rsidRPr="5F7A938B">
        <w:rPr>
          <w:rFonts w:ascii="Titillium" w:hAnsi="Titillium"/>
          <w:sz w:val="18"/>
          <w:szCs w:val="18"/>
        </w:rPr>
        <w:t>delle</w:t>
      </w:r>
      <w:r w:rsidRPr="5F7A938B">
        <w:rPr>
          <w:rFonts w:ascii="Titillium" w:hAnsi="Titillium"/>
          <w:spacing w:val="-14"/>
          <w:sz w:val="18"/>
          <w:szCs w:val="18"/>
        </w:rPr>
        <w:t xml:space="preserve"> </w:t>
      </w:r>
      <w:r w:rsidRPr="5F7A938B">
        <w:rPr>
          <w:rFonts w:ascii="Titillium" w:hAnsi="Titillium"/>
          <w:sz w:val="18"/>
          <w:szCs w:val="18"/>
        </w:rPr>
        <w:t>frodi,</w:t>
      </w:r>
      <w:r w:rsidRPr="5F7A938B">
        <w:rPr>
          <w:rFonts w:ascii="Titillium" w:hAnsi="Titillium"/>
          <w:spacing w:val="-10"/>
          <w:sz w:val="18"/>
          <w:szCs w:val="18"/>
        </w:rPr>
        <w:t xml:space="preserve"> </w:t>
      </w:r>
      <w:r w:rsidRPr="5F7A938B">
        <w:rPr>
          <w:rFonts w:ascii="Titillium" w:hAnsi="Titillium"/>
          <w:sz w:val="18"/>
          <w:szCs w:val="18"/>
        </w:rPr>
        <w:t>della</w:t>
      </w:r>
      <w:r w:rsidRPr="5F7A938B">
        <w:rPr>
          <w:rFonts w:ascii="Titillium" w:hAnsi="Titillium"/>
          <w:spacing w:val="-12"/>
          <w:sz w:val="18"/>
          <w:szCs w:val="18"/>
        </w:rPr>
        <w:t xml:space="preserve"> </w:t>
      </w:r>
      <w:r w:rsidRPr="5F7A938B">
        <w:rPr>
          <w:rFonts w:ascii="Titillium" w:hAnsi="Titillium"/>
          <w:sz w:val="18"/>
          <w:szCs w:val="18"/>
        </w:rPr>
        <w:t>corruzione</w:t>
      </w:r>
      <w:r w:rsidRPr="5F7A938B">
        <w:rPr>
          <w:rFonts w:ascii="Titillium" w:hAnsi="Titillium"/>
          <w:spacing w:val="-13"/>
          <w:sz w:val="18"/>
          <w:szCs w:val="18"/>
        </w:rPr>
        <w:t xml:space="preserve"> </w:t>
      </w:r>
      <w:r w:rsidRPr="5F7A938B">
        <w:rPr>
          <w:rFonts w:ascii="Titillium" w:hAnsi="Titillium"/>
          <w:sz w:val="18"/>
          <w:szCs w:val="18"/>
        </w:rPr>
        <w:t>e</w:t>
      </w:r>
      <w:r w:rsidRPr="5F7A938B">
        <w:rPr>
          <w:rFonts w:ascii="Titillium" w:hAnsi="Titillium"/>
          <w:spacing w:val="-12"/>
          <w:sz w:val="18"/>
          <w:szCs w:val="18"/>
        </w:rPr>
        <w:t xml:space="preserve"> </w:t>
      </w:r>
      <w:r w:rsidRPr="5F7A938B">
        <w:rPr>
          <w:rFonts w:ascii="Titillium" w:hAnsi="Titillium"/>
          <w:sz w:val="18"/>
          <w:szCs w:val="18"/>
        </w:rPr>
        <w:t>di</w:t>
      </w:r>
      <w:r w:rsidRPr="5F7A938B">
        <w:rPr>
          <w:rFonts w:ascii="Titillium" w:hAnsi="Titillium"/>
          <w:spacing w:val="-12"/>
          <w:sz w:val="18"/>
          <w:szCs w:val="18"/>
        </w:rPr>
        <w:t xml:space="preserve"> </w:t>
      </w:r>
      <w:r w:rsidRPr="5F7A938B">
        <w:rPr>
          <w:rFonts w:ascii="Titillium" w:hAnsi="Titillium"/>
          <w:sz w:val="18"/>
          <w:szCs w:val="18"/>
        </w:rPr>
        <w:t>recupero</w:t>
      </w:r>
      <w:r w:rsidRPr="5F7A938B">
        <w:rPr>
          <w:rFonts w:ascii="Titillium" w:hAnsi="Titillium"/>
          <w:spacing w:val="-12"/>
          <w:sz w:val="18"/>
          <w:szCs w:val="18"/>
        </w:rPr>
        <w:t xml:space="preserve"> </w:t>
      </w:r>
      <w:r w:rsidRPr="5F7A938B">
        <w:rPr>
          <w:rFonts w:ascii="Titillium" w:hAnsi="Titillium"/>
          <w:sz w:val="18"/>
          <w:szCs w:val="18"/>
        </w:rPr>
        <w:t>e</w:t>
      </w:r>
      <w:r w:rsidRPr="5F7A938B">
        <w:rPr>
          <w:rFonts w:ascii="Titillium" w:hAnsi="Titillium"/>
          <w:spacing w:val="-13"/>
          <w:sz w:val="18"/>
          <w:szCs w:val="18"/>
        </w:rPr>
        <w:t xml:space="preserve"> </w:t>
      </w:r>
      <w:r w:rsidRPr="5F7A938B">
        <w:rPr>
          <w:rFonts w:ascii="Titillium" w:hAnsi="Titillium"/>
          <w:sz w:val="18"/>
          <w:szCs w:val="18"/>
        </w:rPr>
        <w:t>restituzione</w:t>
      </w:r>
      <w:r w:rsidRPr="5F7A938B">
        <w:rPr>
          <w:rFonts w:ascii="Titillium" w:hAnsi="Titillium"/>
          <w:spacing w:val="-14"/>
          <w:sz w:val="18"/>
          <w:szCs w:val="18"/>
        </w:rPr>
        <w:t xml:space="preserve"> </w:t>
      </w:r>
      <w:r w:rsidRPr="5F7A938B">
        <w:rPr>
          <w:rFonts w:ascii="Titillium" w:hAnsi="Titillium"/>
          <w:sz w:val="18"/>
          <w:szCs w:val="18"/>
        </w:rPr>
        <w:t>dei</w:t>
      </w:r>
      <w:r w:rsidRPr="5F7A938B">
        <w:rPr>
          <w:rFonts w:ascii="Titillium" w:hAnsi="Titillium"/>
          <w:spacing w:val="-10"/>
          <w:sz w:val="18"/>
          <w:szCs w:val="18"/>
        </w:rPr>
        <w:t xml:space="preserve"> </w:t>
      </w:r>
      <w:r w:rsidRPr="5F7A938B">
        <w:rPr>
          <w:rFonts w:ascii="Titillium" w:hAnsi="Titillium"/>
          <w:sz w:val="18"/>
          <w:szCs w:val="18"/>
        </w:rPr>
        <w:t>fondi</w:t>
      </w:r>
      <w:r w:rsidRPr="5F7A938B">
        <w:rPr>
          <w:rFonts w:ascii="Titillium" w:hAnsi="Titillium"/>
          <w:spacing w:val="-14"/>
          <w:sz w:val="18"/>
          <w:szCs w:val="18"/>
        </w:rPr>
        <w:t xml:space="preserve"> </w:t>
      </w:r>
      <w:r w:rsidRPr="5F7A938B">
        <w:rPr>
          <w:rFonts w:ascii="Titillium" w:hAnsi="Titillium"/>
          <w:sz w:val="18"/>
          <w:szCs w:val="18"/>
        </w:rPr>
        <w:t>che</w:t>
      </w:r>
      <w:r w:rsidRPr="5F7A938B">
        <w:rPr>
          <w:rFonts w:ascii="Titillium" w:hAnsi="Titillium"/>
          <w:spacing w:val="-13"/>
          <w:sz w:val="18"/>
          <w:szCs w:val="18"/>
        </w:rPr>
        <w:t xml:space="preserve"> </w:t>
      </w:r>
      <w:r w:rsidRPr="5F7A938B">
        <w:rPr>
          <w:rFonts w:ascii="Titillium" w:hAnsi="Titillium"/>
          <w:sz w:val="18"/>
          <w:szCs w:val="18"/>
        </w:rPr>
        <w:t>sono</w:t>
      </w:r>
      <w:r w:rsidRPr="5F7A938B">
        <w:rPr>
          <w:rFonts w:ascii="Titillium" w:hAnsi="Titillium"/>
          <w:spacing w:val="-13"/>
          <w:sz w:val="18"/>
          <w:szCs w:val="18"/>
        </w:rPr>
        <w:t xml:space="preserve"> </w:t>
      </w:r>
      <w:r w:rsidRPr="5F7A938B">
        <w:rPr>
          <w:rFonts w:ascii="Titillium" w:hAnsi="Titillium"/>
          <w:sz w:val="18"/>
          <w:szCs w:val="18"/>
        </w:rPr>
        <w:t>stati</w:t>
      </w:r>
      <w:r w:rsidRPr="5F7A938B">
        <w:rPr>
          <w:rFonts w:ascii="Titillium" w:hAnsi="Titillium"/>
          <w:spacing w:val="-12"/>
          <w:sz w:val="18"/>
          <w:szCs w:val="18"/>
        </w:rPr>
        <w:t xml:space="preserve"> </w:t>
      </w:r>
      <w:r w:rsidRPr="5F7A938B">
        <w:rPr>
          <w:rFonts w:ascii="Titillium" w:hAnsi="Titillium"/>
          <w:sz w:val="18"/>
          <w:szCs w:val="18"/>
        </w:rPr>
        <w:t>indebitamente</w:t>
      </w:r>
      <w:r w:rsidRPr="5F7A938B">
        <w:rPr>
          <w:rFonts w:ascii="Titillium" w:hAnsi="Titillium"/>
          <w:spacing w:val="-58"/>
          <w:sz w:val="18"/>
          <w:szCs w:val="18"/>
        </w:rPr>
        <w:t xml:space="preserve"> </w:t>
      </w:r>
      <w:r w:rsidRPr="5F7A938B">
        <w:rPr>
          <w:rFonts w:ascii="Titillium" w:hAnsi="Titillium"/>
          <w:sz w:val="18"/>
          <w:szCs w:val="18"/>
        </w:rPr>
        <w:t>assegnati, nonché garantire l’assenza del c.d. doppio finanziamento ai sensi dell’art. 9 del</w:t>
      </w:r>
      <w:r w:rsidRPr="5F7A938B">
        <w:rPr>
          <w:rFonts w:ascii="Titillium" w:hAnsi="Titillium"/>
          <w:spacing w:val="1"/>
          <w:sz w:val="18"/>
          <w:szCs w:val="18"/>
        </w:rPr>
        <w:t xml:space="preserve"> </w:t>
      </w:r>
      <w:r w:rsidRPr="5F7A938B">
        <w:rPr>
          <w:rFonts w:ascii="Titillium" w:hAnsi="Titillium"/>
          <w:sz w:val="18"/>
          <w:szCs w:val="18"/>
        </w:rPr>
        <w:t>Regolamento</w:t>
      </w:r>
      <w:r w:rsidRPr="5F7A938B">
        <w:rPr>
          <w:rFonts w:ascii="Titillium" w:hAnsi="Titillium"/>
          <w:spacing w:val="1"/>
          <w:sz w:val="18"/>
          <w:szCs w:val="18"/>
        </w:rPr>
        <w:t xml:space="preserve"> </w:t>
      </w:r>
      <w:r w:rsidRPr="5F7A938B">
        <w:rPr>
          <w:rFonts w:ascii="Titillium" w:hAnsi="Titillium"/>
          <w:sz w:val="18"/>
          <w:szCs w:val="18"/>
        </w:rPr>
        <w:t>(UE)</w:t>
      </w:r>
      <w:r w:rsidRPr="5F7A938B">
        <w:rPr>
          <w:rFonts w:ascii="Titillium" w:hAnsi="Titillium"/>
          <w:spacing w:val="-1"/>
          <w:sz w:val="18"/>
          <w:szCs w:val="18"/>
        </w:rPr>
        <w:t xml:space="preserve"> </w:t>
      </w:r>
      <w:r w:rsidRPr="5F7A938B">
        <w:rPr>
          <w:rFonts w:ascii="Titillium" w:hAnsi="Titillium"/>
          <w:sz w:val="18"/>
          <w:szCs w:val="18"/>
        </w:rPr>
        <w:t>2021/241; ù</w:t>
      </w:r>
    </w:p>
    <w:p w14:paraId="605902F5" w14:textId="7C8B0387" w:rsidR="00286563" w:rsidRPr="00286563" w:rsidRDefault="00BB0847" w:rsidP="00F43FFE">
      <w:pPr>
        <w:pStyle w:val="Paragrafoelenco"/>
        <w:widowControl w:val="0"/>
        <w:numPr>
          <w:ilvl w:val="0"/>
          <w:numId w:val="70"/>
        </w:numPr>
        <w:tabs>
          <w:tab w:val="left" w:pos="1114"/>
        </w:tabs>
        <w:autoSpaceDE w:val="0"/>
        <w:autoSpaceDN w:val="0"/>
        <w:ind w:right="90" w:hanging="435"/>
        <w:jc w:val="both"/>
        <w:rPr>
          <w:rFonts w:ascii="Titillium" w:hAnsi="Titillium"/>
          <w:sz w:val="18"/>
          <w:szCs w:val="18"/>
        </w:rPr>
      </w:pPr>
      <w:r w:rsidRPr="5F7A938B">
        <w:rPr>
          <w:rFonts w:ascii="Titillium" w:hAnsi="Titillium"/>
          <w:sz w:val="18"/>
          <w:szCs w:val="18"/>
        </w:rPr>
        <w:t>p</w:t>
      </w:r>
      <w:r w:rsidR="00286563" w:rsidRPr="5F7A938B">
        <w:rPr>
          <w:rFonts w:ascii="Titillium" w:hAnsi="Titillium"/>
          <w:sz w:val="18"/>
          <w:szCs w:val="18"/>
        </w:rPr>
        <w:t xml:space="preserve">rodurre, alle scadenze che saranno indicate dal MUR per il tramite dell’Hub e dello </w:t>
      </w:r>
      <w:proofErr w:type="spellStart"/>
      <w:r w:rsidR="00286563" w:rsidRPr="5F7A938B">
        <w:rPr>
          <w:rFonts w:ascii="Titillium" w:hAnsi="Titillium"/>
          <w:sz w:val="18"/>
          <w:szCs w:val="18"/>
        </w:rPr>
        <w:t>Spoke</w:t>
      </w:r>
      <w:proofErr w:type="spellEnd"/>
      <w:r w:rsidR="00286563" w:rsidRPr="5F7A938B">
        <w:rPr>
          <w:rFonts w:ascii="Titillium" w:hAnsi="Titillium"/>
          <w:sz w:val="18"/>
          <w:szCs w:val="18"/>
        </w:rPr>
        <w:t xml:space="preserve"> di riferimento, la rendicontazione degli indicatori di realizzazione associati al progetto, in riferimento al contributo al conseguimento di milestones e target del  Piano nei tempi e nei modi previsti dal presente Avviso ed atti conseguenti e delle spese sostenute dai beneficiari, o dei costi esposti maturati nel caso di ricorso alle opzioni semplificate in materia di costi, secondo le modalità e la modulistica indicata dal MUR;</w:t>
      </w:r>
    </w:p>
    <w:p w14:paraId="51D358EE" w14:textId="0D3E296F" w:rsidR="00286563" w:rsidRPr="00286563" w:rsidRDefault="00286563" w:rsidP="00F43FFE">
      <w:pPr>
        <w:pStyle w:val="Paragrafoelenco"/>
        <w:widowControl w:val="0"/>
        <w:numPr>
          <w:ilvl w:val="0"/>
          <w:numId w:val="70"/>
        </w:numPr>
        <w:tabs>
          <w:tab w:val="left" w:pos="1114"/>
        </w:tabs>
        <w:autoSpaceDE w:val="0"/>
        <w:autoSpaceDN w:val="0"/>
        <w:ind w:right="90" w:hanging="435"/>
        <w:jc w:val="both"/>
        <w:rPr>
          <w:rFonts w:ascii="Titillium" w:hAnsi="Titillium"/>
          <w:sz w:val="18"/>
          <w:szCs w:val="18"/>
        </w:rPr>
      </w:pPr>
      <w:r w:rsidRPr="5F7A938B">
        <w:rPr>
          <w:rFonts w:ascii="Titillium" w:hAnsi="Titillium"/>
          <w:sz w:val="18"/>
          <w:szCs w:val="18"/>
        </w:rPr>
        <w:t xml:space="preserve">comprovare - entro il termine massimo di 15 (quindici) giorni dalla data di conclusione del Progetto di ricerca - la realizzazione del progetto medesimo, fornendo al MUR una relazione tecnica finale da redigersi secondo le indicazioni fornite dall’Hub e dallo </w:t>
      </w:r>
      <w:proofErr w:type="spellStart"/>
      <w:r w:rsidRPr="5F7A938B">
        <w:rPr>
          <w:rFonts w:ascii="Titillium" w:hAnsi="Titillium"/>
          <w:sz w:val="18"/>
          <w:szCs w:val="18"/>
        </w:rPr>
        <w:t>Spoke</w:t>
      </w:r>
      <w:proofErr w:type="spellEnd"/>
      <w:r w:rsidR="00E4558F" w:rsidRPr="5F7A938B">
        <w:rPr>
          <w:rFonts w:ascii="Titillium" w:hAnsi="Titillium"/>
          <w:sz w:val="18"/>
          <w:szCs w:val="18"/>
        </w:rPr>
        <w:t>;</w:t>
      </w:r>
    </w:p>
    <w:p w14:paraId="340779D4" w14:textId="77777777" w:rsidR="00286563" w:rsidRPr="00286563" w:rsidRDefault="00286563" w:rsidP="00F43FFE">
      <w:pPr>
        <w:pStyle w:val="Paragrafoelenco"/>
        <w:widowControl w:val="0"/>
        <w:numPr>
          <w:ilvl w:val="0"/>
          <w:numId w:val="70"/>
        </w:numPr>
        <w:tabs>
          <w:tab w:val="left" w:pos="1114"/>
        </w:tabs>
        <w:autoSpaceDE w:val="0"/>
        <w:autoSpaceDN w:val="0"/>
        <w:ind w:right="90" w:hanging="435"/>
        <w:jc w:val="both"/>
        <w:rPr>
          <w:rFonts w:ascii="Titillium" w:hAnsi="Titillium"/>
          <w:sz w:val="18"/>
          <w:szCs w:val="18"/>
        </w:rPr>
      </w:pPr>
      <w:r w:rsidRPr="5F7A938B">
        <w:rPr>
          <w:rFonts w:ascii="Titillium" w:hAnsi="Titillium"/>
          <w:sz w:val="18"/>
          <w:szCs w:val="18"/>
        </w:rPr>
        <w:t>garantire, nel caso in cui si faccia ricorso alle procedure di appalto, il rispetto di quanto previsto dalla vigente normativa nazionale di riferimento;</w:t>
      </w:r>
    </w:p>
    <w:p w14:paraId="1DD98BEA" w14:textId="77777777" w:rsidR="00286563" w:rsidRPr="00286563" w:rsidRDefault="00286563" w:rsidP="00F43FFE">
      <w:pPr>
        <w:pStyle w:val="Paragrafoelenco"/>
        <w:widowControl w:val="0"/>
        <w:numPr>
          <w:ilvl w:val="0"/>
          <w:numId w:val="70"/>
        </w:numPr>
        <w:tabs>
          <w:tab w:val="left" w:pos="1114"/>
        </w:tabs>
        <w:autoSpaceDE w:val="0"/>
        <w:autoSpaceDN w:val="0"/>
        <w:ind w:right="90" w:hanging="435"/>
        <w:jc w:val="both"/>
        <w:rPr>
          <w:rFonts w:ascii="Titillium" w:hAnsi="Titillium"/>
          <w:sz w:val="18"/>
          <w:szCs w:val="18"/>
        </w:rPr>
      </w:pPr>
      <w:r w:rsidRPr="5F7A938B">
        <w:rPr>
          <w:rFonts w:ascii="Titillium" w:hAnsi="Titillium"/>
          <w:sz w:val="18"/>
          <w:szCs w:val="18"/>
        </w:rPr>
        <w:t>rispettare, in caso di ricorso diretto ad esperti esterni all’Amministrazione, la conformità alla pertinente disciplina comunitaria e nazionale, nonché alle eventuali specifiche circolari/disciplinari che potranno essere adottate dall’Amministrazione responsabile;</w:t>
      </w:r>
    </w:p>
    <w:p w14:paraId="3DD957F0" w14:textId="77777777" w:rsidR="00286563" w:rsidRPr="00286563" w:rsidRDefault="00286563" w:rsidP="00F43FFE">
      <w:pPr>
        <w:pStyle w:val="Paragrafoelenco"/>
        <w:widowControl w:val="0"/>
        <w:numPr>
          <w:ilvl w:val="0"/>
          <w:numId w:val="70"/>
        </w:numPr>
        <w:tabs>
          <w:tab w:val="left" w:pos="1114"/>
        </w:tabs>
        <w:autoSpaceDE w:val="0"/>
        <w:autoSpaceDN w:val="0"/>
        <w:ind w:right="90" w:hanging="435"/>
        <w:jc w:val="both"/>
        <w:rPr>
          <w:rFonts w:ascii="Titillium" w:hAnsi="Titillium"/>
          <w:sz w:val="18"/>
          <w:szCs w:val="18"/>
        </w:rPr>
      </w:pPr>
      <w:r w:rsidRPr="5F7A938B">
        <w:rPr>
          <w:rFonts w:ascii="Titillium" w:hAnsi="Titillium"/>
          <w:sz w:val="18"/>
          <w:szCs w:val="18"/>
        </w:rPr>
        <w:t>garantire una tempestiva diretta informazione agli organi preposti, tenendo informato il MUR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MUR medesimo in linea con quanto indicato dall’art. 22 del Regolamento (UE) 2021/241;</w:t>
      </w:r>
    </w:p>
    <w:p w14:paraId="560F7A69" w14:textId="77777777" w:rsidR="00286563" w:rsidRPr="00286563" w:rsidRDefault="00286563" w:rsidP="00F43FFE">
      <w:pPr>
        <w:pStyle w:val="Paragrafoelenco"/>
        <w:widowControl w:val="0"/>
        <w:numPr>
          <w:ilvl w:val="0"/>
          <w:numId w:val="70"/>
        </w:numPr>
        <w:tabs>
          <w:tab w:val="left" w:pos="1114"/>
        </w:tabs>
        <w:autoSpaceDE w:val="0"/>
        <w:autoSpaceDN w:val="0"/>
        <w:ind w:right="90" w:hanging="435"/>
        <w:jc w:val="both"/>
        <w:rPr>
          <w:rFonts w:ascii="Titillium" w:hAnsi="Titillium"/>
          <w:sz w:val="18"/>
          <w:szCs w:val="18"/>
        </w:rPr>
      </w:pPr>
      <w:r w:rsidRPr="5F7A938B">
        <w:rPr>
          <w:rFonts w:ascii="Titillium" w:hAnsi="Titillium"/>
          <w:sz w:val="18"/>
          <w:szCs w:val="18"/>
        </w:rPr>
        <w:t xml:space="preserve">partecipare, ove richiesto, alle riunioni convocate dal MUR, dall’Hub o dallo </w:t>
      </w:r>
      <w:proofErr w:type="spellStart"/>
      <w:r w:rsidRPr="5F7A938B">
        <w:rPr>
          <w:rFonts w:ascii="Titillium" w:hAnsi="Titillium"/>
          <w:sz w:val="18"/>
          <w:szCs w:val="18"/>
        </w:rPr>
        <w:t>Spoke</w:t>
      </w:r>
      <w:proofErr w:type="spellEnd"/>
      <w:r w:rsidRPr="5F7A938B">
        <w:rPr>
          <w:rFonts w:ascii="Titillium" w:hAnsi="Titillium"/>
          <w:sz w:val="18"/>
          <w:szCs w:val="18"/>
        </w:rPr>
        <w:t>;</w:t>
      </w:r>
    </w:p>
    <w:p w14:paraId="2AD80163" w14:textId="77777777" w:rsidR="00286563" w:rsidRPr="00286563" w:rsidRDefault="00286563" w:rsidP="00F43FFE">
      <w:pPr>
        <w:pStyle w:val="Paragrafoelenco"/>
        <w:widowControl w:val="0"/>
        <w:numPr>
          <w:ilvl w:val="0"/>
          <w:numId w:val="70"/>
        </w:numPr>
        <w:tabs>
          <w:tab w:val="left" w:pos="1114"/>
        </w:tabs>
        <w:autoSpaceDE w:val="0"/>
        <w:autoSpaceDN w:val="0"/>
        <w:ind w:left="851" w:right="90" w:hanging="434"/>
        <w:jc w:val="both"/>
        <w:rPr>
          <w:rFonts w:ascii="Titillium" w:hAnsi="Titillium"/>
          <w:sz w:val="18"/>
          <w:szCs w:val="18"/>
        </w:rPr>
      </w:pPr>
      <w:r w:rsidRPr="5F7A938B">
        <w:rPr>
          <w:rFonts w:ascii="Titillium" w:hAnsi="Titillium"/>
          <w:sz w:val="18"/>
          <w:szCs w:val="18"/>
        </w:rPr>
        <w:t xml:space="preserve">mitigare e gestire i rischi connessi al Progetto nonché </w:t>
      </w:r>
      <w:proofErr w:type="gramStart"/>
      <w:r w:rsidRPr="5F7A938B">
        <w:rPr>
          <w:rFonts w:ascii="Titillium" w:hAnsi="Titillium"/>
          <w:sz w:val="18"/>
          <w:szCs w:val="18"/>
        </w:rPr>
        <w:t>porre in essere</w:t>
      </w:r>
      <w:proofErr w:type="gramEnd"/>
      <w:r w:rsidRPr="5F7A938B">
        <w:rPr>
          <w:rFonts w:ascii="Titillium" w:hAnsi="Titillium"/>
          <w:sz w:val="18"/>
          <w:szCs w:val="18"/>
        </w:rPr>
        <w:t xml:space="preserve"> azioni mirate connesse all’andamento gestionale ed alle caratteristiche tecniche;</w:t>
      </w:r>
    </w:p>
    <w:p w14:paraId="3BB9F461" w14:textId="77777777" w:rsidR="00286563" w:rsidRPr="00286563" w:rsidRDefault="00286563" w:rsidP="00F43FFE">
      <w:pPr>
        <w:pStyle w:val="Paragrafoelenco"/>
        <w:widowControl w:val="0"/>
        <w:numPr>
          <w:ilvl w:val="0"/>
          <w:numId w:val="70"/>
        </w:numPr>
        <w:tabs>
          <w:tab w:val="left" w:pos="1114"/>
        </w:tabs>
        <w:autoSpaceDE w:val="0"/>
        <w:autoSpaceDN w:val="0"/>
        <w:ind w:left="851" w:right="90" w:hanging="434"/>
        <w:jc w:val="both"/>
        <w:rPr>
          <w:rFonts w:ascii="Titillium" w:hAnsi="Titillium"/>
          <w:sz w:val="18"/>
          <w:szCs w:val="18"/>
        </w:rPr>
      </w:pPr>
      <w:r w:rsidRPr="5F7A938B">
        <w:rPr>
          <w:rFonts w:ascii="Titillium" w:hAnsi="Titillium"/>
          <w:sz w:val="18"/>
          <w:szCs w:val="18"/>
        </w:rPr>
        <w:t xml:space="preserve">garantire che il MUR riceva tutte le informazioni necessarie, relative alle linee di attività per l’elaborazione delle relazioni annuali di cui all’articolo 31 del Regolamento (UE) n. 2021/241 e </w:t>
      </w:r>
      <w:proofErr w:type="spellStart"/>
      <w:r w:rsidRPr="5F7A938B">
        <w:rPr>
          <w:rFonts w:ascii="Titillium" w:hAnsi="Titillium"/>
          <w:sz w:val="18"/>
          <w:szCs w:val="18"/>
        </w:rPr>
        <w:t>ss.mm.ii</w:t>
      </w:r>
      <w:proofErr w:type="spellEnd"/>
      <w:r w:rsidRPr="5F7A938B">
        <w:rPr>
          <w:rFonts w:ascii="Titillium" w:hAnsi="Titillium"/>
          <w:sz w:val="18"/>
          <w:szCs w:val="18"/>
        </w:rPr>
        <w:t>., nonché qualsiasi altra informazione eventualmente richiesta;</w:t>
      </w:r>
    </w:p>
    <w:p w14:paraId="67E0F6AA" w14:textId="77777777" w:rsidR="00286563" w:rsidRPr="00286563" w:rsidRDefault="00286563" w:rsidP="00F43FFE">
      <w:pPr>
        <w:pStyle w:val="Paragrafoelenco"/>
        <w:widowControl w:val="0"/>
        <w:numPr>
          <w:ilvl w:val="0"/>
          <w:numId w:val="70"/>
        </w:numPr>
        <w:tabs>
          <w:tab w:val="left" w:pos="1114"/>
        </w:tabs>
        <w:autoSpaceDE w:val="0"/>
        <w:autoSpaceDN w:val="0"/>
        <w:ind w:left="851" w:right="90" w:hanging="434"/>
        <w:jc w:val="both"/>
        <w:rPr>
          <w:rFonts w:ascii="Titillium" w:hAnsi="Titillium"/>
          <w:sz w:val="18"/>
          <w:szCs w:val="18"/>
        </w:rPr>
      </w:pPr>
      <w:r w:rsidRPr="5F7A938B">
        <w:rPr>
          <w:rFonts w:ascii="Titillium" w:hAnsi="Titillium"/>
          <w:sz w:val="18"/>
          <w:szCs w:val="18"/>
        </w:rPr>
        <w:t xml:space="preserve">garantire il rispetto degli obblighi in materia di comunicazione e informazione previsti dall’articolo 34 del Regolamento (UE) 2021/241 indicando nella documentazione progettuale che il Programma è finanziato nell’ambito del PNRR, con esplicito riferimento al finanziamento da parte dell’Unione europea e all’iniziativa </w:t>
      </w:r>
      <w:proofErr w:type="spellStart"/>
      <w:r w:rsidRPr="5F7A938B">
        <w:rPr>
          <w:rFonts w:ascii="Titillium" w:hAnsi="Titillium"/>
          <w:sz w:val="18"/>
          <w:szCs w:val="18"/>
        </w:rPr>
        <w:t>NextGenerationEU</w:t>
      </w:r>
      <w:proofErr w:type="spellEnd"/>
      <w:r w:rsidRPr="5F7A938B">
        <w:rPr>
          <w:rFonts w:ascii="Titillium" w:hAnsi="Titillium"/>
          <w:sz w:val="18"/>
          <w:szCs w:val="18"/>
        </w:rPr>
        <w:t xml:space="preserve">, utilizzando la frase “finanziato dall’Unione europea – </w:t>
      </w:r>
      <w:proofErr w:type="spellStart"/>
      <w:r w:rsidRPr="5F7A938B">
        <w:rPr>
          <w:rFonts w:ascii="Titillium" w:hAnsi="Titillium"/>
          <w:sz w:val="18"/>
          <w:szCs w:val="18"/>
        </w:rPr>
        <w:t>NextGenerationEU</w:t>
      </w:r>
      <w:proofErr w:type="spellEnd"/>
      <w:r w:rsidRPr="5F7A938B">
        <w:rPr>
          <w:rFonts w:ascii="Titillium" w:hAnsi="Titillium"/>
          <w:sz w:val="18"/>
          <w:szCs w:val="18"/>
        </w:rPr>
        <w:t>”, riportando nella documentazione progettuale l’emblema dell’Unione europea e fornire un’adeguata diffusione e promozione del Programma, anche online, sia web che social, in linea con quanto previsto dalla Strategia di Comunicazione del PNRR;</w:t>
      </w:r>
    </w:p>
    <w:p w14:paraId="3C63D843" w14:textId="77777777" w:rsidR="00286563" w:rsidRPr="00286563" w:rsidRDefault="00286563" w:rsidP="00F43FFE">
      <w:pPr>
        <w:pStyle w:val="Paragrafoelenco"/>
        <w:widowControl w:val="0"/>
        <w:numPr>
          <w:ilvl w:val="0"/>
          <w:numId w:val="70"/>
        </w:numPr>
        <w:tabs>
          <w:tab w:val="left" w:pos="1114"/>
        </w:tabs>
        <w:autoSpaceDE w:val="0"/>
        <w:autoSpaceDN w:val="0"/>
        <w:ind w:left="851" w:right="90" w:hanging="434"/>
        <w:jc w:val="both"/>
        <w:rPr>
          <w:rFonts w:ascii="Titillium" w:hAnsi="Titillium"/>
          <w:sz w:val="18"/>
          <w:szCs w:val="18"/>
        </w:rPr>
      </w:pPr>
      <w:r w:rsidRPr="5F7A938B">
        <w:rPr>
          <w:rFonts w:ascii="Titillium" w:hAnsi="Titillium"/>
          <w:sz w:val="18"/>
          <w:szCs w:val="18"/>
        </w:rPr>
        <w:t>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 presente Avviso.</w:t>
      </w:r>
    </w:p>
    <w:p w14:paraId="5D6C4985" w14:textId="77777777" w:rsidR="00286563" w:rsidRPr="00286563" w:rsidRDefault="00286563" w:rsidP="00F43FFE">
      <w:pPr>
        <w:widowControl w:val="0"/>
        <w:tabs>
          <w:tab w:val="left" w:pos="1114"/>
        </w:tabs>
        <w:autoSpaceDE w:val="0"/>
        <w:autoSpaceDN w:val="0"/>
        <w:ind w:left="851" w:right="90" w:hanging="434"/>
        <w:rPr>
          <w:rFonts w:ascii="Titillium" w:hAnsi="Titillium"/>
          <w:sz w:val="18"/>
          <w:szCs w:val="18"/>
          <w:highlight w:val="cyan"/>
        </w:rPr>
      </w:pPr>
    </w:p>
    <w:p w14:paraId="1E4D6296" w14:textId="77777777" w:rsidR="00286563" w:rsidRPr="00286563" w:rsidRDefault="00286563" w:rsidP="00F43FFE">
      <w:pPr>
        <w:pStyle w:val="Titolo3"/>
        <w:ind w:left="497" w:right="90"/>
        <w:rPr>
          <w:rFonts w:ascii="Titillium" w:hAnsi="Titillium"/>
          <w:sz w:val="18"/>
          <w:szCs w:val="18"/>
        </w:rPr>
      </w:pPr>
      <w:bookmarkStart w:id="38" w:name="_Toc140333622"/>
      <w:bookmarkStart w:id="39" w:name="_Toc172188349"/>
      <w:r w:rsidRPr="00286563">
        <w:rPr>
          <w:rFonts w:ascii="Titillium" w:hAnsi="Titillium"/>
          <w:sz w:val="18"/>
          <w:szCs w:val="18"/>
        </w:rPr>
        <w:t>5.2.</w:t>
      </w:r>
      <w:r w:rsidRPr="00286563">
        <w:rPr>
          <w:rFonts w:ascii="Titillium" w:eastAsia="Arial" w:hAnsi="Titillium" w:cs="Arial"/>
          <w:sz w:val="18"/>
          <w:szCs w:val="18"/>
        </w:rPr>
        <w:t xml:space="preserve"> </w:t>
      </w:r>
      <w:r w:rsidRPr="00286563">
        <w:rPr>
          <w:rFonts w:ascii="Titillium" w:hAnsi="Titillium"/>
          <w:sz w:val="18"/>
          <w:szCs w:val="18"/>
        </w:rPr>
        <w:t>Monitoraggio e rendicontazione delle spese e risultati, modalità di erogazione</w:t>
      </w:r>
      <w:bookmarkEnd w:id="38"/>
      <w:bookmarkEnd w:id="39"/>
      <w:r w:rsidRPr="00286563">
        <w:rPr>
          <w:rFonts w:ascii="Titillium" w:hAnsi="Titillium"/>
          <w:sz w:val="18"/>
          <w:szCs w:val="18"/>
        </w:rPr>
        <w:t xml:space="preserve"> </w:t>
      </w:r>
    </w:p>
    <w:p w14:paraId="540B6BF3" w14:textId="397607EC" w:rsidR="5F7A938B" w:rsidRDefault="5F7A938B" w:rsidP="5F7A938B">
      <w:pPr>
        <w:pStyle w:val="Titolo3"/>
        <w:ind w:left="497" w:right="90"/>
        <w:rPr>
          <w:rFonts w:ascii="Titillium" w:hAnsi="Titillium"/>
          <w:sz w:val="18"/>
          <w:szCs w:val="18"/>
        </w:rPr>
      </w:pPr>
    </w:p>
    <w:p w14:paraId="19CBE438" w14:textId="77777777" w:rsidR="00286563" w:rsidRPr="00286563" w:rsidRDefault="00286563" w:rsidP="00F43FFE">
      <w:pPr>
        <w:pStyle w:val="Titolo4"/>
        <w:ind w:left="137" w:right="90"/>
        <w:rPr>
          <w:rFonts w:ascii="Titillium" w:hAnsi="Titillium"/>
          <w:sz w:val="18"/>
          <w:szCs w:val="18"/>
        </w:rPr>
      </w:pPr>
      <w:r w:rsidRPr="00286563">
        <w:rPr>
          <w:rFonts w:ascii="Titillium" w:hAnsi="Titillium"/>
          <w:sz w:val="18"/>
          <w:szCs w:val="18"/>
        </w:rPr>
        <w:t xml:space="preserve">Monitoraggio e rendicontazione </w:t>
      </w:r>
    </w:p>
    <w:p w14:paraId="3DFEF603" w14:textId="42D11493" w:rsidR="00286563" w:rsidRPr="005158D3" w:rsidRDefault="697908E6" w:rsidP="00F43FFE">
      <w:pPr>
        <w:ind w:right="90"/>
        <w:jc w:val="both"/>
        <w:rPr>
          <w:rFonts w:ascii="Titillium" w:hAnsi="Titillium"/>
          <w:sz w:val="18"/>
          <w:szCs w:val="18"/>
        </w:rPr>
      </w:pPr>
      <w:r w:rsidRPr="00F43FFE">
        <w:rPr>
          <w:rFonts w:ascii="Titillium" w:hAnsi="Titillium"/>
          <w:sz w:val="18"/>
          <w:szCs w:val="18"/>
        </w:rPr>
        <w:t xml:space="preserve">Le modalità di monitoraggio e rendicontazione delle spese sono precisate nell’ </w:t>
      </w:r>
      <w:r w:rsidRPr="00F43FFE">
        <w:rPr>
          <w:rFonts w:ascii="Titillium" w:hAnsi="Titillium"/>
          <w:b/>
          <w:bCs/>
          <w:sz w:val="18"/>
          <w:szCs w:val="18"/>
        </w:rPr>
        <w:t xml:space="preserve">Allegato E1 </w:t>
      </w:r>
      <w:r w:rsidRPr="00F43FFE">
        <w:rPr>
          <w:rFonts w:ascii="Titillium" w:hAnsi="Titillium"/>
          <w:sz w:val="18"/>
          <w:szCs w:val="18"/>
        </w:rPr>
        <w:t>del presente avviso.</w:t>
      </w:r>
    </w:p>
    <w:p w14:paraId="5E4B96A8" w14:textId="032E6DAC" w:rsidR="5F7A938B" w:rsidRPr="00F43FFE" w:rsidRDefault="5F7A938B" w:rsidP="5F7A938B">
      <w:pPr>
        <w:ind w:right="90"/>
        <w:jc w:val="both"/>
        <w:rPr>
          <w:rFonts w:ascii="Titillium" w:hAnsi="Titillium"/>
          <w:sz w:val="18"/>
          <w:szCs w:val="18"/>
        </w:rPr>
      </w:pPr>
    </w:p>
    <w:p w14:paraId="7930975F" w14:textId="77777777" w:rsidR="00286563" w:rsidRPr="00286563" w:rsidRDefault="00286563" w:rsidP="00F43FFE">
      <w:pPr>
        <w:pStyle w:val="Titolo4"/>
        <w:ind w:left="137" w:right="90"/>
        <w:rPr>
          <w:rFonts w:ascii="Titillium" w:hAnsi="Titillium"/>
          <w:sz w:val="18"/>
          <w:szCs w:val="18"/>
        </w:rPr>
      </w:pPr>
      <w:r w:rsidRPr="00286563">
        <w:rPr>
          <w:rFonts w:ascii="Titillium" w:hAnsi="Titillium"/>
          <w:sz w:val="18"/>
          <w:szCs w:val="18"/>
        </w:rPr>
        <w:t xml:space="preserve">Modalità di erogazione </w:t>
      </w:r>
    </w:p>
    <w:p w14:paraId="399F0F80" w14:textId="6F1C605B" w:rsidR="731FD6A6" w:rsidRDefault="731FD6A6" w:rsidP="00F43FFE">
      <w:pPr>
        <w:ind w:right="90"/>
        <w:rPr>
          <w:rFonts w:ascii="Titillium" w:eastAsia="Titillium" w:hAnsi="Titillium" w:cs="Titillium"/>
          <w:color w:val="000000" w:themeColor="text1"/>
          <w:sz w:val="18"/>
          <w:szCs w:val="18"/>
        </w:rPr>
      </w:pPr>
    </w:p>
    <w:p w14:paraId="0322D3FA" w14:textId="03969EB3" w:rsidR="046C41E4" w:rsidRPr="00F43FFE" w:rsidRDefault="046C41E4" w:rsidP="00F43FFE">
      <w:pPr>
        <w:ind w:right="90"/>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lastRenderedPageBreak/>
        <w:t xml:space="preserve">Lo </w:t>
      </w:r>
      <w:proofErr w:type="spellStart"/>
      <w:r w:rsidRPr="00F43FFE">
        <w:rPr>
          <w:rFonts w:ascii="Titillium" w:eastAsia="Titillium" w:hAnsi="Titillium" w:cs="Titillium"/>
          <w:color w:val="000000" w:themeColor="text1"/>
          <w:sz w:val="18"/>
          <w:szCs w:val="18"/>
        </w:rPr>
        <w:t>Spoke</w:t>
      </w:r>
      <w:proofErr w:type="spellEnd"/>
      <w:r w:rsidRPr="00F43FFE">
        <w:rPr>
          <w:rFonts w:ascii="Titillium" w:eastAsia="Titillium" w:hAnsi="Titillium" w:cs="Titillium"/>
          <w:color w:val="000000" w:themeColor="text1"/>
          <w:sz w:val="18"/>
          <w:szCs w:val="18"/>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p>
    <w:p w14:paraId="503D34D9" w14:textId="75620277" w:rsidR="046C41E4" w:rsidRPr="002512C2" w:rsidRDefault="046C41E4" w:rsidP="00F43FFE">
      <w:pPr>
        <w:pStyle w:val="Corpotesto"/>
        <w:spacing w:before="12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L’erogazione finale (pari al 20%) è disposta, sempre previa erogazione allo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da parte dell’HUB, a conclusione del progetto, sulla</w:t>
      </w:r>
    </w:p>
    <w:p w14:paraId="76EF0F88" w14:textId="346FBB37" w:rsidR="046C41E4" w:rsidRPr="002512C2" w:rsidRDefault="046C41E4" w:rsidP="00F43FFE">
      <w:pPr>
        <w:pStyle w:val="Corpotesto"/>
        <w:spacing w:before="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base dei costi effettivamente sostenuti e della realizzazione degli obiettivi fissati., positivamente valutati dallo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w:t>
      </w:r>
    </w:p>
    <w:p w14:paraId="5B74233C" w14:textId="27E8A009" w:rsidR="046C41E4" w:rsidRPr="002512C2" w:rsidRDefault="046C41E4" w:rsidP="00F43FFE">
      <w:pPr>
        <w:pStyle w:val="Corpotesto"/>
        <w:spacing w:before="119"/>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Ciascun beneficiario può richiedere allo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una prima erogazione, a titolo di anticipazione, nella misura massima del 30% dell’importo massimo del finanziamento. 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potrà effettuare il trasferimento di tale anticipazione solo dopo aver ricevuto l’erogazione da parte dell’HUB dell’anticipo richiesto</w:t>
      </w:r>
    </w:p>
    <w:p w14:paraId="04E3A111" w14:textId="03428ADE" w:rsidR="046C41E4" w:rsidRPr="002512C2" w:rsidRDefault="046C41E4" w:rsidP="00F43FFE">
      <w:pPr>
        <w:pStyle w:val="Corpotesto"/>
        <w:spacing w:before="12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 xml:space="preserve">Lo </w:t>
      </w:r>
      <w:proofErr w:type="spellStart"/>
      <w:r w:rsidRPr="00F43FFE">
        <w:rPr>
          <w:rFonts w:ascii="Titillium" w:eastAsia="Titillium" w:hAnsi="Titillium" w:cs="Titillium"/>
          <w:color w:val="000000" w:themeColor="text1"/>
          <w:sz w:val="18"/>
          <w:szCs w:val="18"/>
          <w:lang w:val="it-IT"/>
        </w:rPr>
        <w:t>Spoke</w:t>
      </w:r>
      <w:proofErr w:type="spellEnd"/>
      <w:r w:rsidRPr="00F43FFE">
        <w:rPr>
          <w:rFonts w:ascii="Titillium" w:eastAsia="Titillium" w:hAnsi="Titillium" w:cs="Titillium"/>
          <w:color w:val="000000" w:themeColor="text1"/>
          <w:sz w:val="18"/>
          <w:szCs w:val="18"/>
          <w:lang w:val="it-IT"/>
        </w:rPr>
        <w:t xml:space="preserve"> si riserva di verificare ad ogni erogazione dell’agevolazione:</w:t>
      </w:r>
    </w:p>
    <w:p w14:paraId="4C44A6EE" w14:textId="50EFAB63" w:rsidR="046C41E4" w:rsidRPr="00F43FFE" w:rsidRDefault="046C41E4" w:rsidP="00F43FFE">
      <w:pPr>
        <w:pStyle w:val="Paragrafoelenco"/>
        <w:widowControl w:val="0"/>
        <w:numPr>
          <w:ilvl w:val="0"/>
          <w:numId w:val="55"/>
        </w:numPr>
        <w:tabs>
          <w:tab w:val="left" w:pos="833"/>
          <w:tab w:val="left" w:pos="834"/>
        </w:tabs>
        <w:spacing w:before="121" w:line="229"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la regolarità contributiva (DURC) e fiscale;</w:t>
      </w:r>
    </w:p>
    <w:p w14:paraId="7DD7C85B" w14:textId="6BBEFA8A" w:rsidR="046C41E4" w:rsidRPr="00F43FFE" w:rsidRDefault="046C41E4" w:rsidP="00F43FFE">
      <w:pPr>
        <w:pStyle w:val="Paragrafoelenco"/>
        <w:widowControl w:val="0"/>
        <w:numPr>
          <w:ilvl w:val="0"/>
          <w:numId w:val="55"/>
        </w:numPr>
        <w:tabs>
          <w:tab w:val="left" w:pos="833"/>
          <w:tab w:val="left" w:pos="834"/>
        </w:tabs>
        <w:spacing w:line="229" w:lineRule="exact"/>
        <w:ind w:right="90" w:hanging="361"/>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il rispetto della normativa antimafia;</w:t>
      </w:r>
    </w:p>
    <w:p w14:paraId="21E19EAF" w14:textId="34041CAF" w:rsidR="046C41E4" w:rsidRPr="00F43FFE" w:rsidRDefault="046C41E4" w:rsidP="00F43FFE">
      <w:pPr>
        <w:pStyle w:val="Paragrafoelenco"/>
        <w:widowControl w:val="0"/>
        <w:numPr>
          <w:ilvl w:val="0"/>
          <w:numId w:val="55"/>
        </w:numPr>
        <w:tabs>
          <w:tab w:val="left" w:pos="833"/>
          <w:tab w:val="left" w:pos="834"/>
        </w:tabs>
        <w:spacing w:before="1"/>
        <w:ind w:right="90"/>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l’assenza di procedure concorsuali nei confronti del soggetto beneficiario previste dalla Legge Fallimentare e da altre leggi speciali;</w:t>
      </w:r>
    </w:p>
    <w:p w14:paraId="25409967" w14:textId="239779ED" w:rsidR="046C41E4" w:rsidRPr="00F43FFE" w:rsidRDefault="046C41E4" w:rsidP="00F43FFE">
      <w:pPr>
        <w:pStyle w:val="Paragrafoelenco"/>
        <w:widowControl w:val="0"/>
        <w:numPr>
          <w:ilvl w:val="0"/>
          <w:numId w:val="55"/>
        </w:numPr>
        <w:tabs>
          <w:tab w:val="left" w:pos="833"/>
          <w:tab w:val="left" w:pos="834"/>
        </w:tabs>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l’assenza di procedimenti in corso per la dichiarazione di una di tali situazioni e dalla verifica di non trovarsi in stato di liquidazione volontaria.</w:t>
      </w:r>
    </w:p>
    <w:p w14:paraId="0D2316A1" w14:textId="3F507BEC" w:rsidR="046C41E4" w:rsidRPr="002512C2" w:rsidRDefault="63B17E58" w:rsidP="00F43FFE">
      <w:pPr>
        <w:pStyle w:val="Corpotesto"/>
        <w:spacing w:before="119" w:line="259" w:lineRule="auto"/>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In caso di DURC irregolare o di carichi fiscali pendenti, l’Università sospende il pagamento in attesa della regolarizzazione.</w:t>
      </w:r>
    </w:p>
    <w:p w14:paraId="5A4DBC9A" w14:textId="0E7C31DA" w:rsidR="046C41E4" w:rsidRPr="002512C2" w:rsidRDefault="046C41E4" w:rsidP="00F43FFE">
      <w:pPr>
        <w:pStyle w:val="Corpotesto"/>
        <w:spacing w:before="12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In caso di informazione antimafia irregolare, l’Università avvierà il procedimento di revoca del contributo concesso e provvederà quindi al recupero degli aiuti nel frattempo già eventualmente erogati.</w:t>
      </w:r>
    </w:p>
    <w:p w14:paraId="3458BBF8" w14:textId="39DDAE6D" w:rsidR="37C9D903" w:rsidRDefault="37C9D903" w:rsidP="37C9D903">
      <w:pPr>
        <w:rPr>
          <w:rFonts w:ascii="Titillium" w:hAnsi="Titillium"/>
          <w:sz w:val="18"/>
          <w:szCs w:val="18"/>
          <w:highlight w:val="green"/>
        </w:rPr>
      </w:pPr>
    </w:p>
    <w:p w14:paraId="175E178E" w14:textId="5C3021D6" w:rsidR="00286563" w:rsidRPr="00B75E45" w:rsidRDefault="00286563" w:rsidP="00B75E45">
      <w:pPr>
        <w:widowControl w:val="0"/>
        <w:tabs>
          <w:tab w:val="left" w:pos="829"/>
        </w:tabs>
        <w:autoSpaceDE w:val="0"/>
        <w:autoSpaceDN w:val="0"/>
        <w:spacing w:before="120"/>
        <w:ind w:right="90"/>
        <w:jc w:val="both"/>
        <w:rPr>
          <w:rFonts w:ascii="Titillium" w:eastAsia="Times New Roman" w:hAnsi="Titillium"/>
          <w:sz w:val="18"/>
          <w:szCs w:val="18"/>
        </w:rPr>
      </w:pPr>
      <w:r w:rsidRPr="002654AF">
        <w:rPr>
          <w:rFonts w:ascii="Titillium" w:eastAsia="Times New Roman" w:hAnsi="Titillium"/>
          <w:sz w:val="18"/>
          <w:szCs w:val="18"/>
        </w:rPr>
        <w:t>L’erogazione</w:t>
      </w:r>
      <w:r w:rsidRPr="002654AF">
        <w:rPr>
          <w:rFonts w:ascii="Titillium" w:eastAsia="Times New Roman" w:hAnsi="Titillium"/>
          <w:spacing w:val="2"/>
          <w:sz w:val="18"/>
          <w:szCs w:val="18"/>
        </w:rPr>
        <w:t xml:space="preserve"> </w:t>
      </w:r>
      <w:r w:rsidRPr="002654AF">
        <w:rPr>
          <w:rFonts w:ascii="Titillium" w:eastAsia="Times New Roman" w:hAnsi="Titillium"/>
          <w:sz w:val="18"/>
          <w:szCs w:val="18"/>
        </w:rPr>
        <w:t>delle</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agevolazioni</w:t>
      </w:r>
      <w:r w:rsidRPr="002654AF">
        <w:rPr>
          <w:rFonts w:ascii="Titillium" w:eastAsia="Times New Roman" w:hAnsi="Titillium"/>
          <w:spacing w:val="3"/>
          <w:sz w:val="18"/>
          <w:szCs w:val="18"/>
        </w:rPr>
        <w:t xml:space="preserve"> </w:t>
      </w:r>
      <w:r w:rsidRPr="002654AF">
        <w:rPr>
          <w:rFonts w:ascii="Titillium" w:eastAsia="Times New Roman" w:hAnsi="Titillium"/>
          <w:sz w:val="18"/>
          <w:szCs w:val="18"/>
        </w:rPr>
        <w:t>da</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parte</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 xml:space="preserve">dello </w:t>
      </w:r>
      <w:proofErr w:type="spellStart"/>
      <w:r w:rsidRPr="002654AF">
        <w:rPr>
          <w:rFonts w:ascii="Titillium" w:eastAsia="Times New Roman" w:hAnsi="Titillium"/>
          <w:sz w:val="18"/>
          <w:szCs w:val="18"/>
        </w:rPr>
        <w:t>Spoke</w:t>
      </w:r>
      <w:proofErr w:type="spellEnd"/>
      <w:r w:rsidRPr="002654AF">
        <w:rPr>
          <w:rFonts w:ascii="Titillium" w:eastAsia="Times New Roman" w:hAnsi="Titillium"/>
          <w:sz w:val="18"/>
          <w:szCs w:val="18"/>
        </w:rPr>
        <w:t xml:space="preserve"> è</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subordinata</w:t>
      </w:r>
      <w:r w:rsidRPr="002654AF">
        <w:rPr>
          <w:rFonts w:ascii="Titillium" w:eastAsia="Times New Roman" w:hAnsi="Titillium"/>
          <w:spacing w:val="2"/>
          <w:sz w:val="18"/>
          <w:szCs w:val="18"/>
        </w:rPr>
        <w:t xml:space="preserve"> </w:t>
      </w:r>
      <w:r w:rsidRPr="002654AF">
        <w:rPr>
          <w:rFonts w:ascii="Titillium" w:eastAsia="Times New Roman" w:hAnsi="Titillium"/>
          <w:sz w:val="18"/>
          <w:szCs w:val="18"/>
        </w:rPr>
        <w:t>alla</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disponibilità</w:t>
      </w:r>
      <w:r w:rsidRPr="002654AF">
        <w:rPr>
          <w:rFonts w:ascii="Titillium" w:eastAsia="Times New Roman" w:hAnsi="Titillium"/>
          <w:spacing w:val="3"/>
          <w:sz w:val="18"/>
          <w:szCs w:val="18"/>
        </w:rPr>
        <w:t xml:space="preserve"> </w:t>
      </w:r>
      <w:r w:rsidRPr="002654AF">
        <w:rPr>
          <w:rFonts w:ascii="Titillium" w:eastAsia="Times New Roman" w:hAnsi="Titillium"/>
          <w:sz w:val="18"/>
          <w:szCs w:val="18"/>
        </w:rPr>
        <w:t>delle</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risorse a</w:t>
      </w:r>
      <w:r w:rsidRPr="002654AF">
        <w:rPr>
          <w:rFonts w:ascii="Titillium" w:eastAsia="Times New Roman" w:hAnsi="Titillium"/>
          <w:spacing w:val="-2"/>
          <w:sz w:val="18"/>
          <w:szCs w:val="18"/>
        </w:rPr>
        <w:t xml:space="preserve"> </w:t>
      </w:r>
      <w:r w:rsidRPr="002654AF">
        <w:rPr>
          <w:rFonts w:ascii="Titillium" w:eastAsia="Times New Roman" w:hAnsi="Titillium"/>
          <w:sz w:val="18"/>
          <w:szCs w:val="18"/>
        </w:rPr>
        <w:t>valere</w:t>
      </w:r>
      <w:r w:rsidRPr="002654AF">
        <w:rPr>
          <w:rFonts w:ascii="Titillium" w:eastAsia="Times New Roman" w:hAnsi="Titillium"/>
          <w:spacing w:val="-2"/>
          <w:sz w:val="18"/>
          <w:szCs w:val="18"/>
        </w:rPr>
        <w:t xml:space="preserve"> </w:t>
      </w:r>
      <w:r w:rsidRPr="002654AF">
        <w:rPr>
          <w:rFonts w:ascii="Titillium" w:eastAsia="Times New Roman" w:hAnsi="Titillium"/>
          <w:sz w:val="18"/>
          <w:szCs w:val="18"/>
        </w:rPr>
        <w:t>sui</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fondi</w:t>
      </w:r>
      <w:r w:rsidRPr="002654AF">
        <w:rPr>
          <w:rFonts w:ascii="Titillium" w:eastAsia="Times New Roman" w:hAnsi="Titillium"/>
          <w:spacing w:val="-1"/>
          <w:sz w:val="18"/>
          <w:szCs w:val="18"/>
        </w:rPr>
        <w:t xml:space="preserve"> </w:t>
      </w:r>
      <w:r w:rsidRPr="002654AF">
        <w:rPr>
          <w:rFonts w:ascii="Titillium" w:eastAsia="Times New Roman" w:hAnsi="Titillium"/>
          <w:sz w:val="18"/>
          <w:szCs w:val="18"/>
        </w:rPr>
        <w:t>PNRR relativi al Progetto PE00000001 – RESTART.</w:t>
      </w:r>
    </w:p>
    <w:p w14:paraId="0FBA5803" w14:textId="77777777" w:rsidR="00286563" w:rsidRPr="00286563" w:rsidRDefault="00286563" w:rsidP="00286563">
      <w:pPr>
        <w:ind w:left="159" w:right="43"/>
        <w:rPr>
          <w:rFonts w:ascii="Titillium" w:hAnsi="Titillium"/>
          <w:sz w:val="18"/>
          <w:szCs w:val="18"/>
        </w:rPr>
      </w:pPr>
      <w:r w:rsidRPr="00286563">
        <w:rPr>
          <w:rFonts w:ascii="Titillium" w:hAnsi="Titillium"/>
          <w:sz w:val="18"/>
          <w:szCs w:val="18"/>
        </w:rPr>
        <w:t xml:space="preserve"> </w:t>
      </w:r>
    </w:p>
    <w:p w14:paraId="7ACF321E" w14:textId="7AFB9E0C" w:rsidR="00286563" w:rsidRPr="00286563" w:rsidRDefault="00286563" w:rsidP="00F43FFE">
      <w:pPr>
        <w:pStyle w:val="Titolo3"/>
        <w:ind w:left="497" w:right="90"/>
        <w:rPr>
          <w:rFonts w:ascii="Titillium" w:hAnsi="Titillium"/>
          <w:sz w:val="18"/>
          <w:szCs w:val="18"/>
        </w:rPr>
      </w:pPr>
      <w:bookmarkStart w:id="40" w:name="_Toc140333623"/>
      <w:bookmarkStart w:id="41" w:name="_Toc172188350"/>
      <w:r w:rsidRPr="00286563">
        <w:rPr>
          <w:rFonts w:ascii="Titillium" w:hAnsi="Titillium"/>
          <w:sz w:val="18"/>
          <w:szCs w:val="18"/>
        </w:rPr>
        <w:t>5.3.</w:t>
      </w:r>
      <w:r w:rsidRPr="00286563">
        <w:rPr>
          <w:rFonts w:ascii="Titillium" w:eastAsia="Arial" w:hAnsi="Titillium" w:cs="Arial"/>
          <w:sz w:val="18"/>
          <w:szCs w:val="18"/>
        </w:rPr>
        <w:t xml:space="preserve"> </w:t>
      </w:r>
      <w:r w:rsidR="00A90AD3">
        <w:rPr>
          <w:rFonts w:ascii="Titillium" w:eastAsia="Arial" w:hAnsi="Titillium" w:cs="Arial"/>
          <w:sz w:val="18"/>
          <w:szCs w:val="18"/>
        </w:rPr>
        <w:t>V</w:t>
      </w:r>
      <w:r w:rsidRPr="00286563">
        <w:rPr>
          <w:rFonts w:ascii="Titillium" w:hAnsi="Titillium"/>
          <w:sz w:val="18"/>
          <w:szCs w:val="18"/>
        </w:rPr>
        <w:t>ariazioni</w:t>
      </w:r>
      <w:bookmarkEnd w:id="40"/>
      <w:bookmarkEnd w:id="41"/>
      <w:r w:rsidRPr="00286563">
        <w:rPr>
          <w:rFonts w:ascii="Titillium" w:hAnsi="Titillium"/>
          <w:sz w:val="18"/>
          <w:szCs w:val="18"/>
        </w:rPr>
        <w:t xml:space="preserve"> </w:t>
      </w:r>
    </w:p>
    <w:p w14:paraId="21493E0C" w14:textId="55250693" w:rsidR="059D737F" w:rsidRPr="00F43FFE" w:rsidRDefault="059D737F" w:rsidP="00F43FFE">
      <w:pPr>
        <w:widowControl w:val="0"/>
        <w:ind w:left="449" w:right="90"/>
        <w:rPr>
          <w:rFonts w:ascii="Titillium" w:eastAsia="Titillium" w:hAnsi="Titillium" w:cs="Titillium"/>
          <w:color w:val="000000" w:themeColor="text1"/>
          <w:sz w:val="18"/>
          <w:szCs w:val="18"/>
        </w:rPr>
      </w:pPr>
      <w:r w:rsidRPr="00F43FFE">
        <w:rPr>
          <w:rFonts w:ascii="Titillium" w:eastAsia="Titillium" w:hAnsi="Titillium" w:cs="Titillium"/>
          <w:i/>
          <w:iCs/>
          <w:color w:val="000000" w:themeColor="text1"/>
          <w:sz w:val="18"/>
          <w:szCs w:val="18"/>
        </w:rPr>
        <w:t>Varianti in fase di valutazione</w:t>
      </w:r>
    </w:p>
    <w:p w14:paraId="4893629D" w14:textId="5DBEC262" w:rsidR="37C9D903" w:rsidRPr="00F43FFE" w:rsidRDefault="37C9D903" w:rsidP="00F43FFE">
      <w:pPr>
        <w:widowControl w:val="0"/>
        <w:spacing w:before="11"/>
        <w:ind w:right="90"/>
        <w:rPr>
          <w:rFonts w:ascii="Titillium" w:eastAsia="Titillium" w:hAnsi="Titillium" w:cs="Titillium"/>
          <w:color w:val="000000" w:themeColor="text1"/>
          <w:sz w:val="17"/>
          <w:szCs w:val="17"/>
        </w:rPr>
      </w:pPr>
    </w:p>
    <w:p w14:paraId="5C78E459" w14:textId="1A5292C7" w:rsidR="059D737F" w:rsidRPr="002512C2" w:rsidRDefault="059D737F" w:rsidP="00F43FFE">
      <w:pPr>
        <w:pStyle w:val="Corpotesto"/>
        <w:spacing w:before="1"/>
        <w:ind w:left="112" w:right="90"/>
        <w:jc w:val="both"/>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Tra la data di presentazione della domanda di finanziamento e la data di concessione del contributo, non</w:t>
      </w:r>
      <w:r w:rsidRPr="5F7A938B">
        <w:rPr>
          <w:rFonts w:ascii="Titillium" w:eastAsia="Titillium" w:hAnsi="Titillium" w:cs="Titillium"/>
          <w:color w:val="000000" w:themeColor="text1"/>
          <w:sz w:val="18"/>
          <w:szCs w:val="18"/>
          <w:lang w:val="it-IT"/>
        </w:rPr>
        <w:t xml:space="preserve"> </w:t>
      </w:r>
      <w:r w:rsidRPr="00F43FFE">
        <w:rPr>
          <w:rFonts w:ascii="Titillium" w:eastAsia="Titillium" w:hAnsi="Titillium" w:cs="Titillium"/>
          <w:color w:val="000000" w:themeColor="text1"/>
          <w:sz w:val="18"/>
          <w:szCs w:val="18"/>
          <w:lang w:val="it-IT"/>
        </w:rPr>
        <w:t>saranno ammissibili variazioni relative alla composizione della partnership o alle attività progettuali.</w:t>
      </w:r>
    </w:p>
    <w:p w14:paraId="66BAD29B" w14:textId="6B6D967E" w:rsidR="37C9D903" w:rsidRPr="00F43FFE" w:rsidRDefault="37C9D903" w:rsidP="00F43FFE">
      <w:pPr>
        <w:widowControl w:val="0"/>
        <w:ind w:right="90"/>
        <w:rPr>
          <w:rFonts w:ascii="Titillium" w:eastAsia="Titillium" w:hAnsi="Titillium" w:cs="Titillium"/>
          <w:color w:val="000000" w:themeColor="text1"/>
          <w:sz w:val="18"/>
          <w:szCs w:val="18"/>
        </w:rPr>
      </w:pPr>
    </w:p>
    <w:p w14:paraId="134344B0" w14:textId="28356E9D" w:rsidR="059D737F" w:rsidRPr="00F43FFE" w:rsidRDefault="059D737F" w:rsidP="00F43FFE">
      <w:pPr>
        <w:widowControl w:val="0"/>
        <w:spacing w:before="1"/>
        <w:ind w:left="449" w:right="90"/>
        <w:rPr>
          <w:rFonts w:ascii="Titillium" w:eastAsia="Titillium" w:hAnsi="Titillium" w:cs="Titillium"/>
          <w:color w:val="000000" w:themeColor="text1"/>
          <w:sz w:val="18"/>
          <w:szCs w:val="18"/>
        </w:rPr>
      </w:pPr>
      <w:r w:rsidRPr="00F43FFE">
        <w:rPr>
          <w:rFonts w:ascii="Titillium" w:eastAsia="Titillium" w:hAnsi="Titillium" w:cs="Titillium"/>
          <w:i/>
          <w:iCs/>
          <w:color w:val="000000" w:themeColor="text1"/>
          <w:sz w:val="18"/>
          <w:szCs w:val="18"/>
        </w:rPr>
        <w:t>Varianti in corso d’opera</w:t>
      </w:r>
    </w:p>
    <w:p w14:paraId="32DE7B93" w14:textId="5C6F0853" w:rsidR="37C9D903" w:rsidRPr="00F43FFE" w:rsidRDefault="37C9D903" w:rsidP="00F43FFE">
      <w:pPr>
        <w:widowControl w:val="0"/>
        <w:spacing w:before="11"/>
        <w:ind w:right="90"/>
        <w:rPr>
          <w:rFonts w:ascii="Titillium" w:eastAsia="Titillium" w:hAnsi="Titillium" w:cs="Titillium"/>
          <w:color w:val="000000" w:themeColor="text1"/>
          <w:sz w:val="17"/>
          <w:szCs w:val="17"/>
        </w:rPr>
      </w:pPr>
    </w:p>
    <w:p w14:paraId="746B1227" w14:textId="368B4E12" w:rsidR="059D737F" w:rsidRPr="002512C2" w:rsidRDefault="059D737F" w:rsidP="00F43FFE">
      <w:pPr>
        <w:pStyle w:val="Corpotesto"/>
        <w:ind w:left="112" w:right="90"/>
        <w:rPr>
          <w:rFonts w:ascii="Titillium" w:eastAsia="Titillium" w:hAnsi="Titillium" w:cs="Titillium"/>
          <w:color w:val="000000" w:themeColor="text1"/>
          <w:sz w:val="18"/>
          <w:szCs w:val="18"/>
          <w:lang w:val="it-IT"/>
        </w:rPr>
      </w:pPr>
      <w:r w:rsidRPr="00F43FFE">
        <w:rPr>
          <w:rFonts w:ascii="Titillium" w:eastAsia="Titillium" w:hAnsi="Titillium" w:cs="Titillium"/>
          <w:color w:val="000000" w:themeColor="text1"/>
          <w:sz w:val="18"/>
          <w:szCs w:val="18"/>
          <w:lang w:val="it-IT"/>
        </w:rPr>
        <w:t>Sono riconosciute quali:</w:t>
      </w:r>
    </w:p>
    <w:p w14:paraId="27061913" w14:textId="7F577D60" w:rsidR="059D737F" w:rsidRPr="00F43FFE" w:rsidRDefault="059D737F" w:rsidP="00F43FFE">
      <w:pPr>
        <w:pStyle w:val="Paragrafoelenco"/>
        <w:widowControl w:val="0"/>
        <w:numPr>
          <w:ilvl w:val="0"/>
          <w:numId w:val="51"/>
        </w:numPr>
        <w:tabs>
          <w:tab w:val="left" w:pos="834"/>
        </w:tabs>
        <w:spacing w:before="122"/>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variazioni soggettive sono consentite solo nelle ipotesi di operazioni societarie straordinarie dei soggetti beneficiari (es. fusioni e/o incorporazioni) alla luce della normativa vigente;</w:t>
      </w:r>
    </w:p>
    <w:p w14:paraId="0DAD4F35" w14:textId="7B860338" w:rsidR="059D737F" w:rsidRPr="00F43FFE" w:rsidRDefault="059D737F" w:rsidP="00F43FFE">
      <w:pPr>
        <w:pStyle w:val="Paragrafoelenco"/>
        <w:widowControl w:val="0"/>
        <w:numPr>
          <w:ilvl w:val="0"/>
          <w:numId w:val="51"/>
        </w:numPr>
        <w:tabs>
          <w:tab w:val="left" w:pos="833"/>
          <w:tab w:val="left" w:pos="834"/>
        </w:tabs>
        <w:spacing w:before="1"/>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 xml:space="preserve">variazioni oggettive, riguardanti la durata, il piano dei costi e delle attività del progetto approvato sono ammissibili previa tempestiva e obbligatoria comunicazione allo </w:t>
      </w:r>
      <w:proofErr w:type="spellStart"/>
      <w:r w:rsidRPr="00F43FFE">
        <w:rPr>
          <w:rFonts w:ascii="Titillium" w:eastAsia="Titillium" w:hAnsi="Titillium" w:cs="Titillium"/>
          <w:color w:val="000000" w:themeColor="text1"/>
          <w:sz w:val="18"/>
          <w:szCs w:val="18"/>
        </w:rPr>
        <w:t>Spoke</w:t>
      </w:r>
      <w:proofErr w:type="spellEnd"/>
      <w:r w:rsidRPr="00F43FFE">
        <w:rPr>
          <w:rFonts w:ascii="Titillium" w:eastAsia="Titillium" w:hAnsi="Titillium" w:cs="Titillium"/>
          <w:color w:val="000000" w:themeColor="text1"/>
          <w:sz w:val="18"/>
          <w:szCs w:val="18"/>
        </w:rPr>
        <w:t xml:space="preserve"> per poter essere sottoposte alla necessaria e conseguente valutazione e approvazione da parte dell’Università.</w:t>
      </w:r>
    </w:p>
    <w:p w14:paraId="21CB15BB" w14:textId="767163A1" w:rsidR="37C9D903" w:rsidRPr="00F43FFE" w:rsidRDefault="37C9D903" w:rsidP="00F43FFE">
      <w:pPr>
        <w:widowControl w:val="0"/>
        <w:spacing w:before="11"/>
        <w:ind w:right="90"/>
        <w:rPr>
          <w:rFonts w:ascii="Titillium" w:eastAsia="Titillium" w:hAnsi="Titillium" w:cs="Titillium"/>
          <w:color w:val="000000" w:themeColor="text1"/>
          <w:sz w:val="17"/>
          <w:szCs w:val="17"/>
        </w:rPr>
      </w:pPr>
    </w:p>
    <w:p w14:paraId="714E90C5" w14:textId="2AD91C20" w:rsidR="059D737F" w:rsidRPr="00F43FFE" w:rsidRDefault="059D737F" w:rsidP="00F43FFE">
      <w:pPr>
        <w:pStyle w:val="Corpotesto"/>
        <w:spacing w:before="1"/>
        <w:ind w:left="112" w:right="90"/>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lang w:val="it-IT"/>
        </w:rPr>
        <w:t>In particolare:</w:t>
      </w:r>
    </w:p>
    <w:p w14:paraId="7F94D799" w14:textId="52AD8D6D" w:rsidR="059D737F" w:rsidRPr="00F43FFE" w:rsidRDefault="059D737F" w:rsidP="00F43FFE">
      <w:pPr>
        <w:pStyle w:val="Paragrafoelenco"/>
        <w:widowControl w:val="0"/>
        <w:numPr>
          <w:ilvl w:val="0"/>
          <w:numId w:val="51"/>
        </w:numPr>
        <w:tabs>
          <w:tab w:val="left" w:pos="833"/>
          <w:tab w:val="left" w:pos="834"/>
        </w:tabs>
        <w:spacing w:before="121"/>
        <w:ind w:right="90"/>
        <w:jc w:val="both"/>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Variazioni partnership: Non sono ammissibili modifiche relative alle composizioni del raggruppamento, pena il decadimento dell’intero progetto con le conseguenze di cui al successivo paragrafo 5.4 a meno che non siano riconducibili a variazioni soggettive di cui al punto precedente.</w:t>
      </w:r>
    </w:p>
    <w:p w14:paraId="04BAA354" w14:textId="2AA5C1A3" w:rsidR="00132B71" w:rsidRPr="00F43FFE" w:rsidRDefault="2D52C240" w:rsidP="00F43FFE">
      <w:pPr>
        <w:pStyle w:val="Paragrafoelenco"/>
        <w:widowControl w:val="0"/>
        <w:numPr>
          <w:ilvl w:val="0"/>
          <w:numId w:val="51"/>
        </w:numPr>
        <w:tabs>
          <w:tab w:val="left" w:pos="833"/>
          <w:tab w:val="left" w:pos="834"/>
        </w:tabs>
        <w:ind w:right="90"/>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Variazioni tecnico-economiche: I singoli beneficiari possono apportare, di norma una sola volta, variazioni tecniche e/o economiche alle proprie attività finanziate a condizione che: siano presentate solo ed esclusivamente per il tramite del soggetto Capofila; richiedano e ottengano la preventiva approvazione dal parte dell’Università; permanga la compatibilità del progetto con quanto previsto dal Bando; non comportino una variazione sostanziale rispetto agli obiettivi, risultati e impatti del progetto iniziale; non comportino un aumento delle agevolazioni concesse; non siano presentate negli ultimi 2 mesi di durata del progetto.</w:t>
      </w:r>
    </w:p>
    <w:p w14:paraId="3CFD8F43" w14:textId="7A5F836D" w:rsidR="00286563" w:rsidRPr="00286563" w:rsidRDefault="2D52C240" w:rsidP="00F43FFE">
      <w:pPr>
        <w:pStyle w:val="Paragrafoelenco"/>
        <w:widowControl w:val="0"/>
        <w:numPr>
          <w:ilvl w:val="0"/>
          <w:numId w:val="51"/>
        </w:numPr>
        <w:tabs>
          <w:tab w:val="left" w:pos="833"/>
          <w:tab w:val="left" w:pos="834"/>
        </w:tabs>
        <w:ind w:right="90"/>
      </w:pPr>
      <w:r w:rsidRPr="00F43FFE">
        <w:rPr>
          <w:rFonts w:ascii="Titillium" w:eastAsia="Titillium" w:hAnsi="Titillium" w:cs="Titillium"/>
          <w:color w:val="000000" w:themeColor="text1"/>
          <w:sz w:val="18"/>
          <w:szCs w:val="18"/>
        </w:rPr>
        <w:t xml:space="preserve">Proroghe. Le eventuali richieste di variazione di tempistiche del progetto, presentate solo ed esclusivamente per il tramite del soggetto beneficiario o dal Capofila, in caso di progetti di collaborazione, e adeguatamente motivate, dovranno essere notificate allo </w:t>
      </w:r>
      <w:proofErr w:type="spellStart"/>
      <w:r w:rsidRPr="00F43FFE">
        <w:rPr>
          <w:rFonts w:ascii="Titillium" w:eastAsia="Titillium" w:hAnsi="Titillium" w:cs="Titillium"/>
          <w:color w:val="000000" w:themeColor="text1"/>
          <w:sz w:val="18"/>
          <w:szCs w:val="18"/>
        </w:rPr>
        <w:t>Spoke</w:t>
      </w:r>
      <w:proofErr w:type="spellEnd"/>
      <w:r w:rsidRPr="00F43FFE">
        <w:rPr>
          <w:rFonts w:ascii="Titillium" w:eastAsia="Titillium" w:hAnsi="Titillium" w:cs="Titillium"/>
          <w:color w:val="000000" w:themeColor="text1"/>
          <w:sz w:val="18"/>
          <w:szCs w:val="18"/>
        </w:rPr>
        <w:t xml:space="preserve">, prima della scadenza originariamente fissata. Potranno essere </w:t>
      </w:r>
      <w:r w:rsidRPr="00F43FFE">
        <w:rPr>
          <w:rFonts w:ascii="Titillium" w:eastAsia="Titillium" w:hAnsi="Titillium" w:cs="Titillium"/>
          <w:color w:val="000000" w:themeColor="text1"/>
          <w:sz w:val="18"/>
          <w:szCs w:val="18"/>
        </w:rPr>
        <w:lastRenderedPageBreak/>
        <w:t>valutate e concesse proroghe in presenza di ritardi dovuti a circostanze eccezionali e non dipendenti da scelte dell’impresa beneficiaria. Sarà possibile ottenere una sola proroga, purché i lavori vengano conclusi e rendicontati nei termini di chiusura del Programma RESTART e del PNRR.</w:t>
      </w:r>
    </w:p>
    <w:p w14:paraId="666DC14C" w14:textId="77777777" w:rsidR="00286563" w:rsidRPr="00286563" w:rsidRDefault="00286563" w:rsidP="00F43FFE">
      <w:pPr>
        <w:pStyle w:val="Titolo3"/>
        <w:ind w:left="497" w:right="90"/>
        <w:rPr>
          <w:rFonts w:ascii="Titillium" w:hAnsi="Titillium"/>
          <w:sz w:val="18"/>
          <w:szCs w:val="18"/>
        </w:rPr>
      </w:pPr>
      <w:bookmarkStart w:id="42" w:name="_Toc140333624"/>
      <w:bookmarkStart w:id="43" w:name="_Toc172188351"/>
      <w:r w:rsidRPr="00286563">
        <w:rPr>
          <w:rFonts w:ascii="Titillium" w:hAnsi="Titillium"/>
          <w:sz w:val="18"/>
          <w:szCs w:val="18"/>
        </w:rPr>
        <w:t>5.4.</w:t>
      </w:r>
      <w:r w:rsidRPr="00286563">
        <w:rPr>
          <w:rFonts w:ascii="Titillium" w:eastAsia="Arial" w:hAnsi="Titillium" w:cs="Arial"/>
          <w:sz w:val="18"/>
          <w:szCs w:val="18"/>
        </w:rPr>
        <w:t xml:space="preserve"> </w:t>
      </w:r>
      <w:r w:rsidRPr="00286563">
        <w:rPr>
          <w:rFonts w:ascii="Titillium" w:hAnsi="Titillium"/>
          <w:sz w:val="18"/>
          <w:szCs w:val="18"/>
        </w:rPr>
        <w:t>Meccanismi sanzionatori</w:t>
      </w:r>
      <w:bookmarkEnd w:id="42"/>
      <w:bookmarkEnd w:id="43"/>
      <w:r w:rsidRPr="00286563">
        <w:rPr>
          <w:rFonts w:ascii="Titillium" w:hAnsi="Titillium"/>
          <w:sz w:val="18"/>
          <w:szCs w:val="18"/>
        </w:rPr>
        <w:t xml:space="preserve"> </w:t>
      </w:r>
    </w:p>
    <w:p w14:paraId="1B9D7726" w14:textId="77777777" w:rsidR="00286563" w:rsidRPr="00286563" w:rsidRDefault="00286563" w:rsidP="00F43FFE">
      <w:pPr>
        <w:ind w:left="159" w:right="90"/>
        <w:jc w:val="both"/>
        <w:rPr>
          <w:rFonts w:ascii="Titillium" w:hAnsi="Titillium"/>
          <w:sz w:val="18"/>
          <w:szCs w:val="18"/>
        </w:rPr>
      </w:pPr>
      <w:r w:rsidRPr="00286563">
        <w:rPr>
          <w:rFonts w:ascii="Titillium" w:hAnsi="Titillium"/>
          <w:sz w:val="18"/>
          <w:szCs w:val="18"/>
        </w:rPr>
        <w:t xml:space="preserve">L’agevolazione concessa potrà essere revocata totalmente o parzialmente in caso di inadempimento o di violazione degli obblighi previsti dall’Avviso, nonché nel caso di mancato possesso e di perdita dei requisiti di ammissibilità all’Avviso con conseguente obbligo di restituzione totale o parziale dell’importo del contributo già erogato oltre agli interessi. </w:t>
      </w:r>
    </w:p>
    <w:p w14:paraId="4ABC7970" w14:textId="1FDADA1C" w:rsidR="5F7A938B" w:rsidRDefault="5F7A938B" w:rsidP="5F7A938B">
      <w:pPr>
        <w:ind w:left="159" w:right="90"/>
        <w:jc w:val="both"/>
        <w:rPr>
          <w:rFonts w:ascii="Titillium" w:hAnsi="Titillium"/>
          <w:sz w:val="18"/>
          <w:szCs w:val="18"/>
        </w:rPr>
      </w:pPr>
    </w:p>
    <w:p w14:paraId="02F0ADEC" w14:textId="77777777" w:rsidR="00286563" w:rsidRPr="00286563" w:rsidRDefault="00286563" w:rsidP="00F43FFE">
      <w:pPr>
        <w:pStyle w:val="Titolo4"/>
        <w:ind w:left="137" w:right="90"/>
        <w:rPr>
          <w:rFonts w:ascii="Titillium" w:hAnsi="Titillium"/>
          <w:sz w:val="18"/>
          <w:szCs w:val="18"/>
        </w:rPr>
      </w:pPr>
      <w:r w:rsidRPr="00286563">
        <w:rPr>
          <w:rFonts w:ascii="Titillium" w:hAnsi="Titillium"/>
          <w:sz w:val="18"/>
          <w:szCs w:val="18"/>
        </w:rPr>
        <w:t xml:space="preserve">Cause di revoca </w:t>
      </w:r>
    </w:p>
    <w:p w14:paraId="664CE44A" w14:textId="77777777" w:rsidR="00286563" w:rsidRPr="00286563" w:rsidRDefault="00286563" w:rsidP="00F43FFE">
      <w:pPr>
        <w:ind w:left="159" w:right="90"/>
        <w:rPr>
          <w:rFonts w:ascii="Titillium" w:hAnsi="Titillium"/>
          <w:sz w:val="18"/>
          <w:szCs w:val="18"/>
        </w:rPr>
      </w:pPr>
      <w:r w:rsidRPr="00286563">
        <w:rPr>
          <w:rFonts w:ascii="Titillium" w:hAnsi="Titillium"/>
          <w:sz w:val="18"/>
          <w:szCs w:val="18"/>
        </w:rPr>
        <w:t xml:space="preserve">L’agevolazione potrà essere revocata totalmente o parzialmente nei seguenti casi: </w:t>
      </w:r>
    </w:p>
    <w:p w14:paraId="2EDED582" w14:textId="069E80E8"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00286563">
        <w:rPr>
          <w:rFonts w:ascii="Titillium" w:hAnsi="Titillium"/>
          <w:sz w:val="18"/>
          <w:szCs w:val="18"/>
        </w:rPr>
        <w:t xml:space="preserve">assenza originaria dei requisiti soggettivi od oggettivi di ammissibilità o di conformità previsti </w:t>
      </w:r>
      <w:r w:rsidR="003A1193">
        <w:rPr>
          <w:rFonts w:ascii="Titillium" w:hAnsi="Titillium"/>
          <w:sz w:val="18"/>
          <w:szCs w:val="18"/>
        </w:rPr>
        <w:t>dagli artt.</w:t>
      </w:r>
      <w:r w:rsidRPr="00286563">
        <w:rPr>
          <w:rFonts w:ascii="Titillium" w:hAnsi="Titillium"/>
          <w:sz w:val="18"/>
          <w:szCs w:val="18"/>
        </w:rPr>
        <w:t xml:space="preserve"> 2.1, 2.2</w:t>
      </w:r>
      <w:r w:rsidRPr="5F7A938B">
        <w:rPr>
          <w:rFonts w:ascii="Titillium" w:hAnsi="Titillium"/>
          <w:sz w:val="18"/>
          <w:szCs w:val="18"/>
        </w:rPr>
        <w:t xml:space="preserve">, 2.3 e </w:t>
      </w:r>
      <w:r w:rsidR="003A1193" w:rsidRPr="5F7A938B">
        <w:rPr>
          <w:rFonts w:ascii="Titillium" w:hAnsi="Titillium"/>
          <w:sz w:val="18"/>
          <w:szCs w:val="18"/>
        </w:rPr>
        <w:t>dall’art. 3</w:t>
      </w:r>
      <w:r w:rsidRPr="5F7A938B">
        <w:rPr>
          <w:rFonts w:ascii="Titillium" w:hAnsi="Titillium"/>
          <w:sz w:val="18"/>
          <w:szCs w:val="18"/>
        </w:rPr>
        <w:t xml:space="preserve"> del presente Avviso o di quelli dichiarati ai fini dell’ottenimento della premialità di cui </w:t>
      </w:r>
      <w:r w:rsidR="003A1193" w:rsidRPr="5F7A938B">
        <w:rPr>
          <w:rFonts w:ascii="Titillium" w:hAnsi="Titillium"/>
          <w:sz w:val="18"/>
          <w:szCs w:val="18"/>
        </w:rPr>
        <w:t xml:space="preserve">all’articolo </w:t>
      </w:r>
      <w:r w:rsidRPr="5F7A938B">
        <w:rPr>
          <w:rFonts w:ascii="Titillium" w:hAnsi="Titillium"/>
          <w:sz w:val="18"/>
          <w:szCs w:val="18"/>
        </w:rPr>
        <w:t xml:space="preserve">4.2 del presente Avviso; </w:t>
      </w:r>
    </w:p>
    <w:p w14:paraId="35B1B8EA" w14:textId="1329BD1A"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perdita dei requisiti soggettivi o oggettivi di ammissibilità o di conformità previsti </w:t>
      </w:r>
      <w:r w:rsidR="003A1193">
        <w:rPr>
          <w:rFonts w:ascii="Titillium" w:hAnsi="Titillium"/>
          <w:sz w:val="18"/>
          <w:szCs w:val="18"/>
        </w:rPr>
        <w:t>dagli artt.</w:t>
      </w:r>
      <w:r w:rsidR="003A1193" w:rsidRPr="00286563">
        <w:rPr>
          <w:rFonts w:ascii="Titillium" w:hAnsi="Titillium"/>
          <w:sz w:val="18"/>
          <w:szCs w:val="18"/>
        </w:rPr>
        <w:t xml:space="preserve"> 2.1, 2.2</w:t>
      </w:r>
      <w:r w:rsidR="003A1193" w:rsidRPr="5F7A938B">
        <w:rPr>
          <w:rFonts w:ascii="Titillium" w:hAnsi="Titillium"/>
          <w:sz w:val="18"/>
          <w:szCs w:val="18"/>
        </w:rPr>
        <w:t xml:space="preserve">, 2.3 e dall’art. 3 </w:t>
      </w:r>
      <w:r w:rsidRPr="5F7A938B">
        <w:rPr>
          <w:rFonts w:ascii="Titillium" w:hAnsi="Titillium"/>
          <w:sz w:val="18"/>
          <w:szCs w:val="18"/>
        </w:rPr>
        <w:t xml:space="preserve">del presente Avviso, durante l’esecuzione del progetto ad esclusione di quelli relativi alla dimensione di impresa; </w:t>
      </w:r>
    </w:p>
    <w:p w14:paraId="7E0FB6EE" w14:textId="77777777" w:rsidR="00286563" w:rsidRPr="00286563" w:rsidRDefault="00286563" w:rsidP="00F43FFE">
      <w:pPr>
        <w:numPr>
          <w:ilvl w:val="0"/>
          <w:numId w:val="71"/>
        </w:numPr>
        <w:spacing w:after="10" w:line="249" w:lineRule="auto"/>
        <w:ind w:right="90" w:hanging="360"/>
        <w:jc w:val="both"/>
        <w:rPr>
          <w:rFonts w:ascii="Titillium" w:hAnsi="Titillium"/>
          <w:sz w:val="18"/>
          <w:szCs w:val="18"/>
        </w:rPr>
      </w:pPr>
      <w:r w:rsidRPr="5F7A938B">
        <w:rPr>
          <w:rFonts w:ascii="Titillium" w:hAnsi="Titillium"/>
          <w:sz w:val="18"/>
          <w:szCs w:val="18"/>
        </w:rPr>
        <w:t xml:space="preserve">trasferimento della sede di intervento al di fuori del perimetro territoriale ammissibile </w:t>
      </w:r>
    </w:p>
    <w:p w14:paraId="3BE9C511" w14:textId="77777777"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difforme esecuzione del progetto finanziato ovvero mancato raggiungimento, nei tempi assegnati, delle milestone e ai target, intermedi e finali, associati al progetto; </w:t>
      </w:r>
    </w:p>
    <w:p w14:paraId="1239F9B7" w14:textId="100BDD74" w:rsidR="00286563" w:rsidRPr="00286563" w:rsidRDefault="00286563" w:rsidP="00F43FFE">
      <w:pPr>
        <w:numPr>
          <w:ilvl w:val="0"/>
          <w:numId w:val="71"/>
        </w:numPr>
        <w:spacing w:line="250" w:lineRule="auto"/>
        <w:ind w:right="90" w:hanging="357"/>
        <w:jc w:val="both"/>
        <w:rPr>
          <w:rFonts w:ascii="Titillium" w:hAnsi="Titillium"/>
          <w:sz w:val="18"/>
          <w:szCs w:val="18"/>
        </w:rPr>
      </w:pPr>
      <w:r w:rsidRPr="5F7A938B">
        <w:rPr>
          <w:rFonts w:ascii="Titillium" w:hAnsi="Titillium"/>
          <w:sz w:val="18"/>
          <w:szCs w:val="18"/>
        </w:rPr>
        <w:t xml:space="preserve">mancato rispetto degli obblighi in capo ai soggetti beneficiari previsti </w:t>
      </w:r>
      <w:r w:rsidR="003A1193" w:rsidRPr="5F7A938B">
        <w:rPr>
          <w:rFonts w:ascii="Titillium" w:hAnsi="Titillium"/>
          <w:sz w:val="18"/>
          <w:szCs w:val="18"/>
        </w:rPr>
        <w:t xml:space="preserve">dall’art. </w:t>
      </w:r>
      <w:r w:rsidRPr="5F7A938B">
        <w:rPr>
          <w:rFonts w:ascii="Titillium" w:hAnsi="Titillium"/>
          <w:sz w:val="18"/>
          <w:szCs w:val="18"/>
        </w:rPr>
        <w:t xml:space="preserve">5.1; </w:t>
      </w:r>
    </w:p>
    <w:p w14:paraId="552DA178" w14:textId="77777777" w:rsidR="00286563" w:rsidRPr="00286563" w:rsidRDefault="00286563" w:rsidP="00F43FFE">
      <w:pPr>
        <w:numPr>
          <w:ilvl w:val="0"/>
          <w:numId w:val="71"/>
        </w:numPr>
        <w:spacing w:line="250" w:lineRule="auto"/>
        <w:ind w:right="90" w:hanging="357"/>
        <w:jc w:val="both"/>
        <w:rPr>
          <w:rFonts w:ascii="Titillium" w:hAnsi="Titillium"/>
          <w:sz w:val="18"/>
          <w:szCs w:val="18"/>
        </w:rPr>
      </w:pPr>
      <w:r w:rsidRPr="5F7A938B">
        <w:rPr>
          <w:rFonts w:ascii="Titillium" w:hAnsi="Titillium"/>
          <w:sz w:val="18"/>
          <w:szCs w:val="18"/>
        </w:rPr>
        <w:t xml:space="preserve">presentazione di dichiarazioni mendaci riguardanti requisiti o fatti essenziali per la concessione o la permanenza dell’agevolazione; </w:t>
      </w:r>
    </w:p>
    <w:p w14:paraId="52985714" w14:textId="5E0BD2D1"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quando dalla documentazione prodotta o dalle verifiche e controlli eseguiti da MUR e/o Hub e /o </w:t>
      </w:r>
      <w:proofErr w:type="spellStart"/>
      <w:r w:rsidRPr="5F7A938B">
        <w:rPr>
          <w:rFonts w:ascii="Titillium" w:hAnsi="Titillium"/>
          <w:sz w:val="18"/>
          <w:szCs w:val="18"/>
        </w:rPr>
        <w:t>Spoke</w:t>
      </w:r>
      <w:proofErr w:type="spellEnd"/>
      <w:r w:rsidRPr="5F7A938B">
        <w:rPr>
          <w:rFonts w:ascii="Titillium" w:hAnsi="Titillium"/>
          <w:sz w:val="18"/>
          <w:szCs w:val="18"/>
        </w:rPr>
        <w:t xml:space="preserve"> emergano inadempimenti del beneficiario rispetto agli obblighi previsti dall’Avviso, dal provvedimento di concessione del contributo, dal</w:t>
      </w:r>
      <w:r w:rsidR="000E5683" w:rsidRPr="5F7A938B">
        <w:rPr>
          <w:rFonts w:ascii="Titillium" w:hAnsi="Titillium"/>
          <w:sz w:val="18"/>
          <w:szCs w:val="18"/>
        </w:rPr>
        <w:t xml:space="preserve">l’accordo tra </w:t>
      </w:r>
      <w:proofErr w:type="spellStart"/>
      <w:r w:rsidR="000E5683" w:rsidRPr="5F7A938B">
        <w:rPr>
          <w:rFonts w:ascii="Titillium" w:hAnsi="Titillium"/>
          <w:sz w:val="18"/>
          <w:szCs w:val="18"/>
        </w:rPr>
        <w:t>Spoke</w:t>
      </w:r>
      <w:proofErr w:type="spellEnd"/>
      <w:r w:rsidR="000E5683" w:rsidRPr="5F7A938B">
        <w:rPr>
          <w:rFonts w:ascii="Titillium" w:hAnsi="Titillium"/>
          <w:sz w:val="18"/>
          <w:szCs w:val="18"/>
        </w:rPr>
        <w:t xml:space="preserve"> e Beneficiari</w:t>
      </w:r>
      <w:r w:rsidRPr="5F7A938B">
        <w:rPr>
          <w:rFonts w:ascii="Titillium" w:hAnsi="Titillium"/>
          <w:sz w:val="18"/>
          <w:szCs w:val="18"/>
        </w:rPr>
        <w:t xml:space="preserve"> o dalla normativa di riferimento; </w:t>
      </w:r>
    </w:p>
    <w:p w14:paraId="395175FB" w14:textId="77777777"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qualora il beneficiario non si renda disponibile ai controlli in loco o non produca i documenti richiesti in sede di verifica; </w:t>
      </w:r>
    </w:p>
    <w:p w14:paraId="0527DE40" w14:textId="77777777"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prosegua; </w:t>
      </w:r>
    </w:p>
    <w:p w14:paraId="6585FC56" w14:textId="77777777"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qualora il beneficiario, durante l’esecuzione del progetto si trovi in stato di liquidazione volontaria, scioglimento, cessazione, inattività dell’azienda di fatto o di diritto; </w:t>
      </w:r>
    </w:p>
    <w:p w14:paraId="602E6D32" w14:textId="77777777" w:rsidR="00286563" w:rsidRPr="00286563" w:rsidRDefault="00286563" w:rsidP="00F43FFE">
      <w:pPr>
        <w:numPr>
          <w:ilvl w:val="0"/>
          <w:numId w:val="71"/>
        </w:numPr>
        <w:spacing w:after="10" w:line="249" w:lineRule="auto"/>
        <w:ind w:right="90" w:hanging="360"/>
        <w:jc w:val="both"/>
        <w:rPr>
          <w:rFonts w:ascii="Titillium" w:hAnsi="Titillium"/>
          <w:sz w:val="18"/>
          <w:szCs w:val="18"/>
        </w:rPr>
      </w:pPr>
      <w:r w:rsidRPr="5F7A938B">
        <w:rPr>
          <w:rFonts w:ascii="Titillium" w:hAnsi="Titillium"/>
          <w:sz w:val="18"/>
          <w:szCs w:val="18"/>
        </w:rPr>
        <w:t xml:space="preserve">qualora il beneficiario interrompa l’intervento per cause imputabili al beneficiario; </w:t>
      </w:r>
    </w:p>
    <w:p w14:paraId="701FFDF7" w14:textId="77777777" w:rsidR="00286563" w:rsidRPr="00286563" w:rsidRDefault="00286563" w:rsidP="00F43FFE">
      <w:pPr>
        <w:numPr>
          <w:ilvl w:val="0"/>
          <w:numId w:val="71"/>
        </w:numPr>
        <w:spacing w:after="10" w:line="249" w:lineRule="auto"/>
        <w:ind w:right="90" w:hanging="360"/>
        <w:jc w:val="both"/>
        <w:rPr>
          <w:rFonts w:ascii="Titillium" w:hAnsi="Titillium"/>
          <w:sz w:val="18"/>
          <w:szCs w:val="18"/>
        </w:rPr>
      </w:pPr>
      <w:r w:rsidRPr="5F7A938B">
        <w:rPr>
          <w:rFonts w:ascii="Titillium" w:hAnsi="Titillium"/>
          <w:sz w:val="18"/>
          <w:szCs w:val="18"/>
        </w:rPr>
        <w:t xml:space="preserve">nei casi in cui le richieste di variazione di progetto non siano accolte, in quanto non rispettano le disposizioni del presente Avviso. </w:t>
      </w:r>
    </w:p>
    <w:p w14:paraId="165ECEAA" w14:textId="77777777"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w:t>
      </w:r>
    </w:p>
    <w:p w14:paraId="4E2B12D1" w14:textId="77777777" w:rsidR="00286563" w:rsidRPr="00286563" w:rsidRDefault="00286563" w:rsidP="00F43FFE">
      <w:pPr>
        <w:spacing w:after="10"/>
        <w:ind w:left="871" w:right="90"/>
        <w:rPr>
          <w:rFonts w:ascii="Titillium" w:hAnsi="Titillium"/>
          <w:sz w:val="18"/>
          <w:szCs w:val="18"/>
        </w:rPr>
      </w:pPr>
      <w:r w:rsidRPr="5F7A938B">
        <w:rPr>
          <w:rFonts w:ascii="Titillium" w:hAnsi="Titillium"/>
          <w:sz w:val="18"/>
          <w:szCs w:val="18"/>
        </w:rPr>
        <w:t xml:space="preserve">Bilancio statale; </w:t>
      </w:r>
    </w:p>
    <w:p w14:paraId="657DCB91" w14:textId="535684BC" w:rsidR="00286563" w:rsidRPr="0009144E"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in caso di accertamento della violazione dei principi generali di DNSH, e dei principi trasversali previsti dal PNRR, quali, tra gli altri, il principio del contributo all’obiettivo climatico (c.d. tagging),</w:t>
      </w:r>
      <w:r w:rsidRPr="5F7A938B">
        <w:rPr>
          <w:rFonts w:ascii="Titillium" w:eastAsia="Times New Roman" w:hAnsi="Titillium"/>
          <w:sz w:val="18"/>
          <w:szCs w:val="18"/>
        </w:rPr>
        <w:t xml:space="preserve"> il principio di parità di genere</w:t>
      </w:r>
      <w:r w:rsidR="0009144E" w:rsidRPr="5F7A938B">
        <w:rPr>
          <w:rFonts w:ascii="Titillium" w:eastAsia="Times New Roman" w:hAnsi="Titillium"/>
          <w:sz w:val="18"/>
          <w:szCs w:val="18"/>
        </w:rPr>
        <w:t>, d</w:t>
      </w:r>
      <w:r w:rsidRPr="5F7A938B">
        <w:rPr>
          <w:rFonts w:ascii="Titillium" w:eastAsia="Times New Roman" w:hAnsi="Titillium"/>
          <w:sz w:val="18"/>
          <w:szCs w:val="18"/>
        </w:rPr>
        <w:t>i superamento dei divari territoriali e di</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protezione</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e</w:t>
      </w:r>
      <w:r w:rsidRPr="5F7A938B">
        <w:rPr>
          <w:rFonts w:ascii="Titillium" w:eastAsia="Times New Roman" w:hAnsi="Titillium"/>
          <w:spacing w:val="-2"/>
          <w:sz w:val="18"/>
          <w:szCs w:val="18"/>
        </w:rPr>
        <w:t xml:space="preserve"> </w:t>
      </w:r>
      <w:r w:rsidRPr="5F7A938B">
        <w:rPr>
          <w:rFonts w:ascii="Titillium" w:eastAsia="Times New Roman" w:hAnsi="Titillium"/>
          <w:sz w:val="18"/>
          <w:szCs w:val="18"/>
        </w:rPr>
        <w:t>valorizzazione</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dei</w:t>
      </w:r>
      <w:r w:rsidRPr="5F7A938B">
        <w:rPr>
          <w:rFonts w:ascii="Titillium" w:eastAsia="Times New Roman" w:hAnsi="Titillium"/>
          <w:spacing w:val="2"/>
          <w:sz w:val="18"/>
          <w:szCs w:val="18"/>
        </w:rPr>
        <w:t xml:space="preserve"> </w:t>
      </w:r>
      <w:r w:rsidRPr="5F7A938B">
        <w:rPr>
          <w:rFonts w:ascii="Titillium" w:eastAsia="Times New Roman" w:hAnsi="Titillium"/>
          <w:sz w:val="18"/>
          <w:szCs w:val="18"/>
        </w:rPr>
        <w:t>giovani;</w:t>
      </w:r>
    </w:p>
    <w:p w14:paraId="25F76C3E" w14:textId="77777777" w:rsidR="00286563" w:rsidRPr="00286563" w:rsidRDefault="00286563" w:rsidP="00F43FFE">
      <w:pPr>
        <w:numPr>
          <w:ilvl w:val="0"/>
          <w:numId w:val="71"/>
        </w:numPr>
        <w:spacing w:after="9" w:line="249" w:lineRule="auto"/>
        <w:ind w:right="90" w:hanging="360"/>
        <w:jc w:val="both"/>
        <w:rPr>
          <w:rFonts w:ascii="Titillium" w:hAnsi="Titillium"/>
          <w:sz w:val="18"/>
          <w:szCs w:val="18"/>
        </w:rPr>
      </w:pPr>
      <w:r w:rsidRPr="5F7A938B">
        <w:rPr>
          <w:rFonts w:ascii="Titillium" w:hAnsi="Titillium"/>
          <w:sz w:val="18"/>
          <w:szCs w:val="18"/>
        </w:rPr>
        <w:t xml:space="preserve"> in caso di mancato rispetto delle previsioni stabilite dai regolamenti comunitari e nazionali di riferimento per l’attuazione del PNRR. </w:t>
      </w:r>
    </w:p>
    <w:p w14:paraId="200055F3" w14:textId="196916F8" w:rsidR="00286563" w:rsidRPr="00286563" w:rsidRDefault="652D363D" w:rsidP="00F43FFE">
      <w:pPr>
        <w:numPr>
          <w:ilvl w:val="0"/>
          <w:numId w:val="71"/>
        </w:numPr>
        <w:spacing w:line="249" w:lineRule="auto"/>
        <w:ind w:right="90" w:hanging="360"/>
        <w:jc w:val="both"/>
        <w:rPr>
          <w:rFonts w:ascii="Titillium" w:hAnsi="Titillium"/>
          <w:sz w:val="18"/>
          <w:szCs w:val="18"/>
        </w:rPr>
      </w:pPr>
      <w:r w:rsidRPr="652D363D">
        <w:rPr>
          <w:rFonts w:ascii="Titillium" w:hAnsi="Titillium"/>
          <w:sz w:val="18"/>
          <w:szCs w:val="18"/>
        </w:rPr>
        <w:t xml:space="preserve">qualora il MUR proceda alla revoca totale e parziale del finanziamento secondo quanto indicato nell’Art. 22 dell’Avviso del Ministero dell’Università e della Ricerca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652D363D">
        <w:rPr>
          <w:rFonts w:ascii="Titillium" w:hAnsi="Titillium"/>
          <w:sz w:val="18"/>
          <w:szCs w:val="18"/>
        </w:rPr>
        <w:t>NextGenerationEU</w:t>
      </w:r>
      <w:proofErr w:type="spellEnd"/>
    </w:p>
    <w:p w14:paraId="47EE136F" w14:textId="77777777" w:rsidR="00286563" w:rsidRPr="00286563" w:rsidRDefault="652D363D" w:rsidP="00F43FFE">
      <w:pPr>
        <w:pStyle w:val="Paragrafoelenco"/>
        <w:widowControl w:val="0"/>
        <w:numPr>
          <w:ilvl w:val="0"/>
          <w:numId w:val="71"/>
        </w:numPr>
        <w:tabs>
          <w:tab w:val="left" w:pos="1561"/>
        </w:tabs>
        <w:autoSpaceDE w:val="0"/>
        <w:autoSpaceDN w:val="0"/>
        <w:ind w:left="851" w:right="90" w:hanging="284"/>
        <w:jc w:val="both"/>
        <w:rPr>
          <w:rFonts w:ascii="Titillium" w:hAnsi="Titillium"/>
          <w:sz w:val="18"/>
          <w:szCs w:val="18"/>
        </w:rPr>
      </w:pPr>
      <w:r w:rsidRPr="652D363D">
        <w:rPr>
          <w:rFonts w:ascii="Titillium" w:hAnsi="Titillium"/>
          <w:sz w:val="18"/>
          <w:szCs w:val="18"/>
        </w:rPr>
        <w:t xml:space="preserve">nei casi espressamente previsti dall’articolo 17, comma 2, lettere da a) ad f) del Decreto Ministeriale n.1314 del 14 dicembre 2021 e </w:t>
      </w:r>
      <w:proofErr w:type="spellStart"/>
      <w:r w:rsidRPr="652D363D">
        <w:rPr>
          <w:rFonts w:ascii="Titillium" w:hAnsi="Titillium"/>
          <w:sz w:val="18"/>
          <w:szCs w:val="18"/>
        </w:rPr>
        <w:t>ss.mm.ii</w:t>
      </w:r>
      <w:proofErr w:type="spellEnd"/>
      <w:r w:rsidRPr="652D363D">
        <w:rPr>
          <w:rFonts w:ascii="Titillium" w:hAnsi="Titillium"/>
          <w:sz w:val="18"/>
          <w:szCs w:val="18"/>
        </w:rPr>
        <w:t>.;</w:t>
      </w:r>
    </w:p>
    <w:p w14:paraId="136C6018" w14:textId="77777777" w:rsidR="00286563" w:rsidRPr="00286563" w:rsidRDefault="652D363D" w:rsidP="00F43FFE">
      <w:pPr>
        <w:pStyle w:val="Paragrafoelenco"/>
        <w:widowControl w:val="0"/>
        <w:numPr>
          <w:ilvl w:val="0"/>
          <w:numId w:val="71"/>
        </w:numPr>
        <w:tabs>
          <w:tab w:val="left" w:pos="1561"/>
        </w:tabs>
        <w:autoSpaceDE w:val="0"/>
        <w:autoSpaceDN w:val="0"/>
        <w:ind w:left="851" w:right="90" w:hanging="284"/>
        <w:jc w:val="both"/>
        <w:rPr>
          <w:rFonts w:ascii="Titillium" w:hAnsi="Titillium"/>
          <w:sz w:val="18"/>
          <w:szCs w:val="18"/>
        </w:rPr>
      </w:pPr>
      <w:r w:rsidRPr="652D363D">
        <w:rPr>
          <w:rFonts w:ascii="Titillium" w:hAnsi="Titillium"/>
          <w:sz w:val="18"/>
          <w:szCs w:val="18"/>
        </w:rPr>
        <w:lastRenderedPageBreak/>
        <w:t>in caso di accertamento di casi di conflitto di interessi, corruzione e frode;</w:t>
      </w:r>
    </w:p>
    <w:p w14:paraId="3FAF393B" w14:textId="79738E13" w:rsidR="00286563" w:rsidRPr="00286563" w:rsidRDefault="652D363D" w:rsidP="00F43FFE">
      <w:pPr>
        <w:pStyle w:val="Paragrafoelenco"/>
        <w:widowControl w:val="0"/>
        <w:numPr>
          <w:ilvl w:val="0"/>
          <w:numId w:val="71"/>
        </w:numPr>
        <w:tabs>
          <w:tab w:val="left" w:pos="1561"/>
        </w:tabs>
        <w:autoSpaceDE w:val="0"/>
        <w:autoSpaceDN w:val="0"/>
        <w:spacing w:before="121"/>
        <w:ind w:left="851" w:right="90" w:hanging="284"/>
        <w:jc w:val="both"/>
        <w:rPr>
          <w:rFonts w:ascii="Titillium" w:hAnsi="Titillium"/>
          <w:sz w:val="18"/>
          <w:szCs w:val="18"/>
        </w:rPr>
      </w:pPr>
      <w:r w:rsidRPr="652D363D">
        <w:rPr>
          <w:rFonts w:ascii="Titillium" w:hAnsi="Titillium"/>
          <w:sz w:val="18"/>
          <w:szCs w:val="18"/>
        </w:rPr>
        <w:t>in caso di mancato conseguimento o perdita sopravvenuta dei criteri di ammissibilità di cui all</w:t>
      </w:r>
      <w:r w:rsidR="003A1193">
        <w:rPr>
          <w:rFonts w:ascii="Titillium" w:hAnsi="Titillium"/>
          <w:sz w:val="18"/>
          <w:szCs w:val="18"/>
        </w:rPr>
        <w:t>’</w:t>
      </w:r>
      <w:r w:rsidRPr="652D363D">
        <w:rPr>
          <w:rFonts w:ascii="Titillium" w:hAnsi="Titillium"/>
          <w:sz w:val="18"/>
          <w:szCs w:val="18"/>
        </w:rPr>
        <w:t>a</w:t>
      </w:r>
      <w:r w:rsidR="003A1193">
        <w:rPr>
          <w:rFonts w:ascii="Titillium" w:hAnsi="Titillium"/>
          <w:sz w:val="18"/>
          <w:szCs w:val="18"/>
        </w:rPr>
        <w:t xml:space="preserve">rt. </w:t>
      </w:r>
      <w:r w:rsidRPr="652D363D">
        <w:rPr>
          <w:rFonts w:ascii="Titillium" w:hAnsi="Titillium"/>
          <w:sz w:val="18"/>
          <w:szCs w:val="18"/>
        </w:rPr>
        <w:t>3.3 del presente Avviso;</w:t>
      </w:r>
    </w:p>
    <w:p w14:paraId="40337555" w14:textId="77777777" w:rsidR="00286563" w:rsidRPr="00286563" w:rsidRDefault="652D363D" w:rsidP="00F43FFE">
      <w:pPr>
        <w:pStyle w:val="Paragrafoelenco"/>
        <w:widowControl w:val="0"/>
        <w:numPr>
          <w:ilvl w:val="0"/>
          <w:numId w:val="71"/>
        </w:numPr>
        <w:tabs>
          <w:tab w:val="left" w:pos="1561"/>
        </w:tabs>
        <w:autoSpaceDE w:val="0"/>
        <w:autoSpaceDN w:val="0"/>
        <w:spacing w:before="121"/>
        <w:ind w:left="851" w:right="90" w:hanging="284"/>
        <w:jc w:val="both"/>
        <w:rPr>
          <w:rFonts w:ascii="Titillium" w:hAnsi="Titillium"/>
          <w:sz w:val="18"/>
          <w:szCs w:val="18"/>
        </w:rPr>
      </w:pPr>
      <w:r w:rsidRPr="652D363D">
        <w:rPr>
          <w:rFonts w:ascii="Titillium" w:hAnsi="Titillium"/>
          <w:sz w:val="18"/>
          <w:szCs w:val="18"/>
        </w:rPr>
        <w:t>in tutti gli altri casi di inadempienza degli obblighi assunti e di qualsiasi delle ulteriori previsioni stabilite dai regolamenti comunitari e nazionali di riferimento per l’attuazione del PNRR.</w:t>
      </w:r>
    </w:p>
    <w:p w14:paraId="1129231C" w14:textId="77777777" w:rsidR="00286563" w:rsidRPr="00286563" w:rsidRDefault="00286563" w:rsidP="0009144E">
      <w:pPr>
        <w:widowControl w:val="0"/>
        <w:tabs>
          <w:tab w:val="left" w:pos="1561"/>
        </w:tabs>
        <w:autoSpaceDE w:val="0"/>
        <w:autoSpaceDN w:val="0"/>
        <w:spacing w:before="120"/>
        <w:jc w:val="both"/>
        <w:rPr>
          <w:rFonts w:ascii="Titillium" w:eastAsia="Times New Roman" w:hAnsi="Titillium" w:cstheme="minorHAnsi"/>
          <w:sz w:val="18"/>
          <w:szCs w:val="18"/>
          <w:highlight w:val="cyan"/>
        </w:rPr>
      </w:pPr>
    </w:p>
    <w:p w14:paraId="7234ABDB" w14:textId="7AA201C4" w:rsidR="00286563" w:rsidRPr="00286563" w:rsidRDefault="652D363D" w:rsidP="00F43FFE">
      <w:pPr>
        <w:ind w:left="159" w:right="90"/>
        <w:jc w:val="both"/>
        <w:rPr>
          <w:rFonts w:ascii="Titillium" w:hAnsi="Titillium"/>
          <w:sz w:val="18"/>
          <w:szCs w:val="18"/>
        </w:rPr>
      </w:pPr>
      <w:r w:rsidRPr="652D363D">
        <w:rPr>
          <w:rFonts w:ascii="Titillium" w:hAnsi="Titillium"/>
          <w:sz w:val="18"/>
          <w:szCs w:val="18"/>
        </w:rPr>
        <w:t xml:space="preserve">In caso di revoca parziale dell’agevolazione, il beneficiario sarà tenuto alla restituzione della quota di contributo (nel caso in cui sia stato erogato), maggiorato degli interessi al tasso di riferimento UE sopra indicato, per il periodo compreso tra la data valuta dell’erogazione e la data di revoca. </w:t>
      </w:r>
    </w:p>
    <w:p w14:paraId="687A1116" w14:textId="77777777" w:rsidR="00286563" w:rsidRPr="00286563" w:rsidRDefault="00286563" w:rsidP="00F43FFE">
      <w:pPr>
        <w:ind w:left="159" w:right="90"/>
        <w:jc w:val="both"/>
        <w:rPr>
          <w:rFonts w:ascii="Titillium" w:hAnsi="Titillium"/>
          <w:sz w:val="18"/>
          <w:szCs w:val="18"/>
        </w:rPr>
      </w:pPr>
      <w:r w:rsidRPr="5F7A938B">
        <w:rPr>
          <w:rFonts w:ascii="Titillium" w:hAnsi="Titillium"/>
          <w:sz w:val="18"/>
          <w:szCs w:val="18"/>
        </w:rPr>
        <w:t xml:space="preserve">In caso di revoca totale dell’agevolazione, il beneficiario sarà tenuto alla restituzione del contributo (nel caso in cui sia stato erogato), maggiorato degli interessi al tasso di riferimento UE sopra indicato, per il periodo compreso tra la data valuta dell’erogazione e la data di revoca. </w:t>
      </w:r>
    </w:p>
    <w:p w14:paraId="2DEE73E0" w14:textId="612BB4F7" w:rsidR="00286563" w:rsidRPr="00286563" w:rsidRDefault="00286563" w:rsidP="00F43FFE">
      <w:pPr>
        <w:widowControl w:val="0"/>
        <w:tabs>
          <w:tab w:val="left" w:pos="841"/>
        </w:tabs>
        <w:autoSpaceDE w:val="0"/>
        <w:autoSpaceDN w:val="0"/>
        <w:spacing w:before="121"/>
        <w:ind w:left="142" w:right="90"/>
        <w:jc w:val="both"/>
        <w:rPr>
          <w:rFonts w:ascii="Titillium" w:eastAsia="Times New Roman" w:hAnsi="Titillium"/>
          <w:i/>
          <w:iCs/>
          <w:sz w:val="18"/>
          <w:szCs w:val="18"/>
        </w:rPr>
      </w:pPr>
      <w:r w:rsidRPr="5F7A938B">
        <w:rPr>
          <w:rFonts w:ascii="Titillium" w:eastAsia="Times New Roman" w:hAnsi="Titillium"/>
          <w:sz w:val="18"/>
          <w:szCs w:val="18"/>
        </w:rPr>
        <w:t>Sono applicate, ove pertinenti, le disposizioni procedurali di cui all’articolo 17 del Decreto</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Ministeriale</w:t>
      </w:r>
      <w:r w:rsidRPr="5F7A938B">
        <w:rPr>
          <w:rFonts w:ascii="Titillium" w:eastAsia="Times New Roman" w:hAnsi="Titillium"/>
          <w:spacing w:val="-2"/>
          <w:sz w:val="18"/>
          <w:szCs w:val="18"/>
        </w:rPr>
        <w:t xml:space="preserve"> </w:t>
      </w:r>
      <w:r w:rsidRPr="5F7A938B">
        <w:rPr>
          <w:rFonts w:ascii="Titillium" w:eastAsia="Times New Roman" w:hAnsi="Titillium"/>
          <w:sz w:val="18"/>
          <w:szCs w:val="18"/>
        </w:rPr>
        <w:t>n. 1314 del 14 dicembre</w:t>
      </w:r>
      <w:r w:rsidRPr="5F7A938B">
        <w:rPr>
          <w:rFonts w:ascii="Titillium" w:eastAsia="Times New Roman" w:hAnsi="Titillium"/>
          <w:spacing w:val="-3"/>
          <w:sz w:val="18"/>
          <w:szCs w:val="18"/>
        </w:rPr>
        <w:t xml:space="preserve"> </w:t>
      </w:r>
      <w:r w:rsidRPr="5F7A938B">
        <w:rPr>
          <w:rFonts w:ascii="Titillium" w:eastAsia="Times New Roman" w:hAnsi="Titillium"/>
          <w:sz w:val="18"/>
          <w:szCs w:val="18"/>
        </w:rPr>
        <w:t>2021</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e</w:t>
      </w:r>
      <w:r w:rsidRPr="5F7A938B">
        <w:rPr>
          <w:rFonts w:ascii="Titillium" w:eastAsia="Times New Roman" w:hAnsi="Titillium"/>
          <w:spacing w:val="-1"/>
          <w:sz w:val="18"/>
          <w:szCs w:val="18"/>
        </w:rPr>
        <w:t xml:space="preserve"> </w:t>
      </w:r>
      <w:proofErr w:type="spellStart"/>
      <w:r w:rsidRPr="5F7A938B">
        <w:rPr>
          <w:rFonts w:ascii="Titillium" w:eastAsia="Times New Roman" w:hAnsi="Titillium"/>
          <w:i/>
          <w:iCs/>
          <w:sz w:val="18"/>
          <w:szCs w:val="18"/>
        </w:rPr>
        <w:t>ss.mm.ii</w:t>
      </w:r>
      <w:proofErr w:type="spellEnd"/>
      <w:r w:rsidRPr="5F7A938B">
        <w:rPr>
          <w:rFonts w:ascii="Titillium" w:eastAsia="Times New Roman" w:hAnsi="Titillium"/>
          <w:i/>
          <w:iCs/>
          <w:sz w:val="18"/>
          <w:szCs w:val="18"/>
        </w:rPr>
        <w:t>.</w:t>
      </w:r>
    </w:p>
    <w:p w14:paraId="2FE02E05" w14:textId="77777777" w:rsidR="00286563" w:rsidRPr="00286563" w:rsidRDefault="00286563" w:rsidP="00F43FFE">
      <w:pPr>
        <w:ind w:left="159" w:right="90"/>
        <w:jc w:val="both"/>
        <w:rPr>
          <w:rFonts w:ascii="Titillium" w:hAnsi="Titillium"/>
          <w:sz w:val="18"/>
          <w:szCs w:val="18"/>
        </w:rPr>
      </w:pPr>
    </w:p>
    <w:p w14:paraId="465240E5" w14:textId="77777777" w:rsidR="00286563" w:rsidRPr="00286563" w:rsidRDefault="00286563" w:rsidP="00F43FFE">
      <w:pPr>
        <w:ind w:left="159" w:right="90"/>
        <w:jc w:val="both"/>
        <w:rPr>
          <w:rFonts w:ascii="Titillium" w:hAnsi="Titillium"/>
          <w:sz w:val="18"/>
          <w:szCs w:val="18"/>
        </w:rPr>
      </w:pPr>
      <w:r w:rsidRPr="5F7A938B">
        <w:rPr>
          <w:rFonts w:ascii="Titillium" w:hAnsi="Titillium"/>
          <w:sz w:val="18"/>
          <w:szCs w:val="18"/>
        </w:rPr>
        <w:t xml:space="preserve">Il tasso applicabile per il calcolo degli interessi è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 </w:t>
      </w:r>
    </w:p>
    <w:p w14:paraId="5C906B2E" w14:textId="77777777" w:rsidR="00286563" w:rsidRPr="00286563" w:rsidRDefault="00286563" w:rsidP="00F43FFE">
      <w:pPr>
        <w:pStyle w:val="Titolo4"/>
        <w:ind w:left="137" w:right="90"/>
        <w:jc w:val="both"/>
        <w:rPr>
          <w:rFonts w:ascii="Titillium" w:hAnsi="Titillium"/>
          <w:sz w:val="18"/>
          <w:szCs w:val="18"/>
        </w:rPr>
      </w:pPr>
      <w:r w:rsidRPr="00286563">
        <w:rPr>
          <w:rFonts w:ascii="Titillium" w:hAnsi="Titillium"/>
          <w:sz w:val="18"/>
          <w:szCs w:val="18"/>
        </w:rPr>
        <w:t xml:space="preserve">Procedimento di revoca </w:t>
      </w:r>
    </w:p>
    <w:p w14:paraId="2B6CA352" w14:textId="77777777" w:rsidR="00286563" w:rsidRPr="00286563" w:rsidRDefault="00286563" w:rsidP="00F43FFE">
      <w:pPr>
        <w:ind w:left="159" w:right="90"/>
        <w:jc w:val="both"/>
        <w:rPr>
          <w:rFonts w:ascii="Titillium" w:hAnsi="Titillium"/>
          <w:sz w:val="18"/>
          <w:szCs w:val="18"/>
        </w:rPr>
      </w:pPr>
      <w:r w:rsidRPr="00286563">
        <w:rPr>
          <w:rFonts w:ascii="Titillium" w:hAnsi="Titillium"/>
          <w:sz w:val="18"/>
          <w:szCs w:val="18"/>
        </w:rPr>
        <w:t xml:space="preserve">Al verificarsi di una delle condizioni indicate al paragrafo precedente, lo </w:t>
      </w:r>
      <w:proofErr w:type="spellStart"/>
      <w:r w:rsidRPr="00286563">
        <w:rPr>
          <w:rFonts w:ascii="Titillium" w:hAnsi="Titillium"/>
          <w:sz w:val="18"/>
          <w:szCs w:val="18"/>
        </w:rPr>
        <w:t>Spoke</w:t>
      </w:r>
      <w:proofErr w:type="spellEnd"/>
      <w:r w:rsidRPr="00286563">
        <w:rPr>
          <w:rFonts w:ascii="Titillium" w:hAnsi="Titillium"/>
          <w:sz w:val="18"/>
          <w:szCs w:val="18"/>
        </w:rPr>
        <w:t xml:space="preserve"> comunicherà al beneficiario l’avvio del procedimento di revoca dell’agevolazione, assegnando un termine di 15 giorni per presentare eventuali osservazioni, chiarimenti e/o documenti. Decorso inutilmente il suddetto termine senza che sia pervenuto un riscontro da parte del beneficiario, oppure se le osservazioni dello stesso non siano accolte, lo </w:t>
      </w:r>
      <w:proofErr w:type="spellStart"/>
      <w:r w:rsidRPr="00286563">
        <w:rPr>
          <w:rFonts w:ascii="Titillium" w:hAnsi="Titillium"/>
          <w:sz w:val="18"/>
          <w:szCs w:val="18"/>
        </w:rPr>
        <w:t>Spoke</w:t>
      </w:r>
      <w:proofErr w:type="spellEnd"/>
      <w:r w:rsidRPr="00286563">
        <w:rPr>
          <w:rFonts w:ascii="Titillium" w:hAnsi="Titillium"/>
          <w:sz w:val="18"/>
          <w:szCs w:val="18"/>
        </w:rPr>
        <w:t xml:space="preserve"> dichiarerà la revoca totale o parziale dell’agevolazione e ne chiederà la restituzione con gli interessi maturati, come sopra precisato. </w:t>
      </w:r>
    </w:p>
    <w:p w14:paraId="01C251F1" w14:textId="77777777" w:rsidR="00286563" w:rsidRPr="00286563" w:rsidRDefault="00286563" w:rsidP="00F43FFE">
      <w:pPr>
        <w:ind w:left="159" w:right="90"/>
        <w:rPr>
          <w:rFonts w:ascii="Titillium" w:hAnsi="Titillium"/>
          <w:sz w:val="18"/>
          <w:szCs w:val="18"/>
        </w:rPr>
      </w:pPr>
    </w:p>
    <w:p w14:paraId="16CE332A" w14:textId="77777777" w:rsidR="00286563" w:rsidRPr="00286563" w:rsidRDefault="00286563" w:rsidP="00F43FFE">
      <w:pPr>
        <w:pStyle w:val="Titolo3"/>
        <w:ind w:left="497" w:right="90"/>
        <w:rPr>
          <w:rFonts w:ascii="Titillium" w:hAnsi="Titillium"/>
          <w:sz w:val="18"/>
          <w:szCs w:val="18"/>
        </w:rPr>
      </w:pPr>
      <w:bookmarkStart w:id="44" w:name="_Toc140333625"/>
      <w:bookmarkStart w:id="45" w:name="_Toc172188352"/>
      <w:r w:rsidRPr="00286563">
        <w:rPr>
          <w:rFonts w:ascii="Titillium" w:hAnsi="Titillium"/>
          <w:sz w:val="18"/>
          <w:szCs w:val="18"/>
        </w:rPr>
        <w:t>5.5.</w:t>
      </w:r>
      <w:r w:rsidRPr="00286563">
        <w:rPr>
          <w:rFonts w:ascii="Titillium" w:eastAsia="Arial" w:hAnsi="Titillium" w:cs="Arial"/>
          <w:sz w:val="18"/>
          <w:szCs w:val="18"/>
        </w:rPr>
        <w:t xml:space="preserve"> </w:t>
      </w:r>
      <w:r w:rsidRPr="00286563">
        <w:rPr>
          <w:rFonts w:ascii="Titillium" w:hAnsi="Titillium"/>
          <w:sz w:val="18"/>
          <w:szCs w:val="18"/>
        </w:rPr>
        <w:t>Rinuncia</w:t>
      </w:r>
      <w:bookmarkEnd w:id="44"/>
      <w:bookmarkEnd w:id="45"/>
      <w:r w:rsidRPr="00286563">
        <w:rPr>
          <w:rFonts w:ascii="Titillium" w:hAnsi="Titillium"/>
          <w:sz w:val="18"/>
          <w:szCs w:val="18"/>
        </w:rPr>
        <w:t xml:space="preserve"> </w:t>
      </w:r>
    </w:p>
    <w:p w14:paraId="6E00D8A4" w14:textId="5081242F" w:rsidR="00286563" w:rsidRPr="002512C2" w:rsidRDefault="731FD6A6" w:rsidP="00F43FFE">
      <w:pPr>
        <w:pStyle w:val="Corpotesto"/>
        <w:autoSpaceDE w:val="0"/>
        <w:autoSpaceDN w:val="0"/>
        <w:spacing w:before="1"/>
        <w:ind w:left="112" w:right="90"/>
        <w:jc w:val="both"/>
        <w:rPr>
          <w:rFonts w:ascii="Titillium" w:eastAsia="Titillium" w:hAnsi="Titillium" w:cs="Titillium"/>
          <w:lang w:val="it-IT"/>
        </w:rPr>
      </w:pPr>
      <w:r w:rsidRPr="00F43FFE">
        <w:rPr>
          <w:rFonts w:ascii="Titillium" w:hAnsi="Titillium"/>
          <w:sz w:val="18"/>
          <w:szCs w:val="18"/>
          <w:lang w:val="it-IT"/>
        </w:rPr>
        <w:t xml:space="preserve">Nel caso in cui il beneficiario intenda rinunciare alla richiesta di contributo o all’agevolazione concessa, dovrà comunicarlo allo </w:t>
      </w:r>
      <w:proofErr w:type="spellStart"/>
      <w:r w:rsidRPr="00F43FFE">
        <w:rPr>
          <w:rFonts w:ascii="Titillium" w:hAnsi="Titillium"/>
          <w:sz w:val="18"/>
          <w:szCs w:val="18"/>
          <w:lang w:val="it-IT"/>
        </w:rPr>
        <w:t>Spoke</w:t>
      </w:r>
      <w:proofErr w:type="spellEnd"/>
      <w:r w:rsidRPr="00F43FFE">
        <w:rPr>
          <w:rFonts w:ascii="Titillium" w:hAnsi="Titillium"/>
          <w:sz w:val="18"/>
          <w:szCs w:val="18"/>
          <w:lang w:val="it-IT"/>
        </w:rPr>
        <w:t xml:space="preserve"> a mezzo PEC all’indirizzo </w:t>
      </w:r>
      <w:hyperlink r:id="rId19" w:history="1">
        <w:r w:rsidR="3F2C59FE" w:rsidRPr="37C9D903">
          <w:rPr>
            <w:rStyle w:val="Collegamentoipertestuale"/>
            <w:rFonts w:ascii="Calibri" w:eastAsia="Calibri" w:hAnsi="Calibri" w:cs="Calibri"/>
            <w:sz w:val="18"/>
            <w:szCs w:val="18"/>
            <w:lang w:val="it-IT"/>
          </w:rPr>
          <w:t xml:space="preserve">politecnico.di.bari@legalmail.it </w:t>
        </w:r>
      </w:hyperlink>
      <w:r w:rsidR="3F2C59FE" w:rsidRPr="00F43FFE">
        <w:rPr>
          <w:rFonts w:ascii="Titillium" w:eastAsia="Titillium" w:hAnsi="Titillium" w:cs="Titillium"/>
          <w:color w:val="000000" w:themeColor="text1"/>
          <w:sz w:val="18"/>
          <w:szCs w:val="18"/>
          <w:lang w:val="it-IT"/>
        </w:rPr>
        <w:t>con oggetto che includa la dicitura “</w:t>
      </w:r>
      <w:proofErr w:type="spellStart"/>
      <w:r w:rsidR="3F2C59FE" w:rsidRPr="00F43FFE">
        <w:rPr>
          <w:rFonts w:ascii="Titillium" w:eastAsia="Titillium" w:hAnsi="Titillium" w:cs="Titillium"/>
          <w:color w:val="000000" w:themeColor="text1"/>
          <w:sz w:val="18"/>
          <w:szCs w:val="18"/>
          <w:lang w:val="it-IT"/>
        </w:rPr>
        <w:t>Cascade</w:t>
      </w:r>
      <w:proofErr w:type="spellEnd"/>
      <w:r w:rsidR="3F2C59FE" w:rsidRPr="00F43FFE">
        <w:rPr>
          <w:rFonts w:ascii="Titillium" w:eastAsia="Titillium" w:hAnsi="Titillium" w:cs="Titillium"/>
          <w:color w:val="000000" w:themeColor="text1"/>
          <w:sz w:val="18"/>
          <w:szCs w:val="18"/>
          <w:lang w:val="it-IT"/>
        </w:rPr>
        <w:t xml:space="preserve"> Calls RESTART”.</w:t>
      </w:r>
    </w:p>
    <w:p w14:paraId="75E58839" w14:textId="7EE9C554" w:rsidR="00286563" w:rsidRPr="00F43FFE" w:rsidRDefault="00286563" w:rsidP="00F43FFE">
      <w:pPr>
        <w:pStyle w:val="Paragrafoelenco"/>
        <w:widowControl w:val="0"/>
        <w:tabs>
          <w:tab w:val="left" w:pos="841"/>
        </w:tabs>
        <w:autoSpaceDE w:val="0"/>
        <w:autoSpaceDN w:val="0"/>
        <w:ind w:left="57" w:right="90"/>
        <w:jc w:val="both"/>
        <w:rPr>
          <w:rStyle w:val="Collegamentoipertestuale"/>
          <w:rFonts w:ascii="Calibri" w:eastAsia="Calibri" w:hAnsi="Calibri" w:cs="Calibri"/>
          <w:sz w:val="18"/>
          <w:szCs w:val="18"/>
        </w:rPr>
      </w:pPr>
    </w:p>
    <w:p w14:paraId="01A7F4B6" w14:textId="77777777" w:rsidR="00286563" w:rsidRPr="00286563" w:rsidRDefault="00286563" w:rsidP="00F43FFE">
      <w:pPr>
        <w:pStyle w:val="Paragrafoelenco"/>
        <w:widowControl w:val="0"/>
        <w:tabs>
          <w:tab w:val="left" w:pos="841"/>
        </w:tabs>
        <w:autoSpaceDE w:val="0"/>
        <w:autoSpaceDN w:val="0"/>
        <w:ind w:left="57" w:right="90"/>
        <w:jc w:val="both"/>
        <w:rPr>
          <w:rFonts w:ascii="Titillium" w:hAnsi="Titillium"/>
          <w:i/>
          <w:iCs/>
          <w:sz w:val="18"/>
          <w:szCs w:val="18"/>
        </w:rPr>
      </w:pPr>
      <w:r w:rsidRPr="00286563">
        <w:rPr>
          <w:rFonts w:ascii="Titillium" w:hAnsi="Titillium"/>
          <w:sz w:val="18"/>
          <w:szCs w:val="18"/>
        </w:rPr>
        <w:t>Nel caso in cui la rinuncia avvenga dopo la concessione, il beneficiario sarà tenuto alla restituzione dell’importo di agevolazione erogato e non ancora restituito - ove fossero già avvenute erogazioni - oltre agli interessi, secondo quanto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2363A34A" w14:textId="77777777" w:rsidR="00286563" w:rsidRPr="00286563" w:rsidRDefault="00286563" w:rsidP="00F43FFE">
      <w:pPr>
        <w:ind w:right="90"/>
        <w:rPr>
          <w:rFonts w:ascii="Titillium" w:hAnsi="Titillium"/>
          <w:sz w:val="18"/>
          <w:szCs w:val="18"/>
        </w:rPr>
      </w:pPr>
    </w:p>
    <w:p w14:paraId="407C1810" w14:textId="77777777" w:rsidR="00286563" w:rsidRPr="00286563" w:rsidRDefault="00286563" w:rsidP="00F43FFE">
      <w:pPr>
        <w:pStyle w:val="Titolo3"/>
        <w:ind w:left="497" w:right="90"/>
        <w:rPr>
          <w:rFonts w:ascii="Titillium" w:hAnsi="Titillium"/>
          <w:sz w:val="18"/>
          <w:szCs w:val="18"/>
        </w:rPr>
      </w:pPr>
      <w:bookmarkStart w:id="46" w:name="_Toc140333626"/>
      <w:bookmarkStart w:id="47" w:name="_Toc172188353"/>
      <w:r w:rsidRPr="00286563">
        <w:rPr>
          <w:rFonts w:ascii="Titillium" w:hAnsi="Titillium"/>
          <w:sz w:val="18"/>
          <w:szCs w:val="18"/>
        </w:rPr>
        <w:t>5.6.</w:t>
      </w:r>
      <w:r w:rsidRPr="00286563">
        <w:rPr>
          <w:rFonts w:ascii="Titillium" w:eastAsia="Arial" w:hAnsi="Titillium" w:cs="Arial"/>
          <w:sz w:val="18"/>
          <w:szCs w:val="18"/>
        </w:rPr>
        <w:t xml:space="preserve"> </w:t>
      </w:r>
      <w:r w:rsidRPr="00286563">
        <w:rPr>
          <w:rFonts w:ascii="Titillium" w:hAnsi="Titillium"/>
          <w:sz w:val="18"/>
          <w:szCs w:val="18"/>
        </w:rPr>
        <w:t>Conservazione della documentazione</w:t>
      </w:r>
      <w:bookmarkEnd w:id="46"/>
      <w:bookmarkEnd w:id="47"/>
      <w:r w:rsidRPr="00286563">
        <w:rPr>
          <w:rFonts w:ascii="Titillium" w:hAnsi="Titillium"/>
          <w:sz w:val="18"/>
          <w:szCs w:val="18"/>
        </w:rPr>
        <w:t xml:space="preserve"> </w:t>
      </w:r>
    </w:p>
    <w:p w14:paraId="34FB559F" w14:textId="1799D9DA" w:rsidR="5F7A938B" w:rsidRDefault="5F7A938B" w:rsidP="5F7A938B">
      <w:pPr>
        <w:pStyle w:val="Titolo3"/>
        <w:ind w:left="497" w:right="90"/>
        <w:rPr>
          <w:rFonts w:ascii="Titillium" w:hAnsi="Titillium"/>
          <w:sz w:val="18"/>
          <w:szCs w:val="18"/>
        </w:rPr>
      </w:pPr>
    </w:p>
    <w:p w14:paraId="73B3FC68" w14:textId="0A27B589" w:rsidR="00286563" w:rsidRPr="00286563" w:rsidRDefault="00286563" w:rsidP="00F43FFE">
      <w:pPr>
        <w:ind w:left="159" w:right="90"/>
        <w:jc w:val="both"/>
        <w:rPr>
          <w:rFonts w:ascii="Titillium" w:hAnsi="Titillium"/>
          <w:sz w:val="18"/>
          <w:szCs w:val="18"/>
        </w:rPr>
      </w:pPr>
      <w:r w:rsidRPr="00286563">
        <w:rPr>
          <w:rFonts w:ascii="Titillium" w:hAnsi="Titillium"/>
          <w:sz w:val="18"/>
          <w:szCs w:val="18"/>
        </w:rPr>
        <w:t xml:space="preserve">Il </w:t>
      </w:r>
      <w:r w:rsidR="0009144E">
        <w:rPr>
          <w:rFonts w:ascii="Titillium" w:hAnsi="Titillium"/>
          <w:sz w:val="18"/>
          <w:szCs w:val="18"/>
        </w:rPr>
        <w:t>B</w:t>
      </w:r>
      <w:r w:rsidRPr="00286563">
        <w:rPr>
          <w:rFonts w:ascii="Titillium" w:hAnsi="Titillium"/>
          <w:sz w:val="18"/>
          <w:szCs w:val="18"/>
        </w:rPr>
        <w:t>eneficiario dell’Avviso è obbligato a garantire la conservazione della documentazione progettuale in fascicoli cartacei e/o informatici per almeno 5 (cinque) anni dalla data di conclusione del progetto</w:t>
      </w:r>
      <w:r w:rsidRPr="00286563">
        <w:rPr>
          <w:rFonts w:ascii="Titillium" w:hAnsi="Titillium"/>
          <w:sz w:val="18"/>
          <w:szCs w:val="18"/>
          <w:vertAlign w:val="superscript"/>
        </w:rPr>
        <w:footnoteReference w:id="3"/>
      </w:r>
      <w:r w:rsidRPr="00286563">
        <w:rPr>
          <w:rFonts w:ascii="Titillium" w:hAnsi="Titillium"/>
          <w:sz w:val="18"/>
          <w:szCs w:val="18"/>
        </w:rPr>
        <w:t xml:space="preserve">, dei documenti giustificativi relativi alle spese sostenute, al fine di assicurare la completa tracciabilità delle operazioni - nel rispetto di quanto previsto all’art. 9 punto 4 del decreto-legge 77 del 31 maggio 2021, convertito con legge n. 108/2021. Tale documentazione, nelle diverse fasi di controllo e verifica previste dal sistema di gestione e controllo del PNRR, dovrà essere messa prontamente a disposizione su richiesta del MUR, del Servizio centrale per il PNRR, dell’Unità di Audit, della Commissione europea, dell’OLAF, della </w:t>
      </w:r>
      <w:proofErr w:type="gramStart"/>
      <w:r w:rsidRPr="00286563">
        <w:rPr>
          <w:rFonts w:ascii="Titillium" w:hAnsi="Titillium"/>
          <w:sz w:val="18"/>
          <w:szCs w:val="18"/>
        </w:rPr>
        <w:t>Corte dei Conti</w:t>
      </w:r>
      <w:proofErr w:type="gramEnd"/>
      <w:r w:rsidRPr="00286563">
        <w:rPr>
          <w:rFonts w:ascii="Titillium" w:hAnsi="Titillium"/>
          <w:sz w:val="18"/>
          <w:szCs w:val="18"/>
        </w:rPr>
        <w:t xml:space="preserve"> europea (ECA), della Procura europea (EPPO) e delle competenti Autorità giudiziarie nazionali. Nel</w:t>
      </w:r>
      <w:r w:rsidR="000E5683">
        <w:rPr>
          <w:rFonts w:ascii="Titillium" w:hAnsi="Titillium"/>
          <w:sz w:val="18"/>
          <w:szCs w:val="18"/>
        </w:rPr>
        <w:t xml:space="preserve">l’accordo tra </w:t>
      </w:r>
      <w:proofErr w:type="spellStart"/>
      <w:r w:rsidR="000E5683">
        <w:rPr>
          <w:rFonts w:ascii="Titillium" w:hAnsi="Titillium"/>
          <w:sz w:val="18"/>
          <w:szCs w:val="18"/>
        </w:rPr>
        <w:t>Spoke</w:t>
      </w:r>
      <w:proofErr w:type="spellEnd"/>
      <w:r w:rsidR="000E5683">
        <w:rPr>
          <w:rFonts w:ascii="Titillium" w:hAnsi="Titillium"/>
          <w:sz w:val="18"/>
          <w:szCs w:val="18"/>
        </w:rPr>
        <w:t xml:space="preserve"> e Beneficiari, questi ultimi </w:t>
      </w:r>
      <w:r w:rsidRPr="00286563">
        <w:rPr>
          <w:rFonts w:ascii="Titillium" w:hAnsi="Titillium"/>
          <w:sz w:val="18"/>
          <w:szCs w:val="18"/>
        </w:rPr>
        <w:t>autorizza</w:t>
      </w:r>
      <w:r w:rsidR="000E5683">
        <w:rPr>
          <w:rFonts w:ascii="Titillium" w:hAnsi="Titillium"/>
          <w:sz w:val="18"/>
          <w:szCs w:val="18"/>
        </w:rPr>
        <w:t>no</w:t>
      </w:r>
      <w:r w:rsidRPr="00286563">
        <w:rPr>
          <w:rFonts w:ascii="Titillium" w:hAnsi="Titillium"/>
          <w:sz w:val="18"/>
          <w:szCs w:val="18"/>
        </w:rPr>
        <w:t xml:space="preserve"> la Commissione, l’OLAF, la Corte dei conti e l’EPPO a esercitare i diritti di cui all’articolo 129, paragrafo 1, del regolamento finanziario. </w:t>
      </w:r>
    </w:p>
    <w:p w14:paraId="133D3908" w14:textId="22DF43BD" w:rsidR="5F7A938B" w:rsidRDefault="5F7A938B" w:rsidP="5F7A938B">
      <w:pPr>
        <w:ind w:left="159" w:right="90"/>
        <w:jc w:val="both"/>
        <w:rPr>
          <w:rFonts w:ascii="Titillium" w:hAnsi="Titillium"/>
          <w:sz w:val="18"/>
          <w:szCs w:val="18"/>
        </w:rPr>
      </w:pPr>
    </w:p>
    <w:p w14:paraId="5AE71B2A" w14:textId="77777777" w:rsidR="00286563" w:rsidRPr="00286563" w:rsidRDefault="00286563" w:rsidP="00286563">
      <w:pPr>
        <w:pStyle w:val="Titolo3"/>
        <w:ind w:left="497"/>
        <w:rPr>
          <w:rFonts w:ascii="Titillium" w:hAnsi="Titillium"/>
          <w:sz w:val="18"/>
          <w:szCs w:val="18"/>
        </w:rPr>
      </w:pPr>
      <w:bookmarkStart w:id="48" w:name="_Toc140333627"/>
      <w:bookmarkStart w:id="49" w:name="_Toc172188354"/>
      <w:r w:rsidRPr="00286563">
        <w:rPr>
          <w:rFonts w:ascii="Titillium" w:hAnsi="Titillium"/>
          <w:sz w:val="18"/>
          <w:szCs w:val="18"/>
        </w:rPr>
        <w:lastRenderedPageBreak/>
        <w:t>5.7.</w:t>
      </w:r>
      <w:r w:rsidRPr="00286563">
        <w:rPr>
          <w:rFonts w:ascii="Titillium" w:eastAsia="Arial" w:hAnsi="Titillium" w:cs="Arial"/>
          <w:sz w:val="18"/>
          <w:szCs w:val="18"/>
        </w:rPr>
        <w:t xml:space="preserve"> </w:t>
      </w:r>
      <w:r w:rsidRPr="00286563">
        <w:rPr>
          <w:rFonts w:ascii="Titillium" w:hAnsi="Titillium"/>
          <w:sz w:val="18"/>
          <w:szCs w:val="18"/>
        </w:rPr>
        <w:t>Informazione, comunicazione e visibilità.</w:t>
      </w:r>
      <w:bookmarkEnd w:id="48"/>
      <w:bookmarkEnd w:id="49"/>
      <w:r w:rsidRPr="00286563">
        <w:rPr>
          <w:rFonts w:ascii="Titillium" w:hAnsi="Titillium"/>
          <w:sz w:val="18"/>
          <w:szCs w:val="18"/>
        </w:rPr>
        <w:t xml:space="preserve"> </w:t>
      </w:r>
    </w:p>
    <w:p w14:paraId="6F09FDFC" w14:textId="77777777" w:rsidR="00286563" w:rsidRPr="00286563" w:rsidRDefault="00286563" w:rsidP="00F43FFE">
      <w:pPr>
        <w:spacing w:after="209"/>
        <w:ind w:left="159" w:right="90"/>
        <w:jc w:val="both"/>
        <w:rPr>
          <w:rFonts w:ascii="Titillium" w:hAnsi="Titillium"/>
          <w:sz w:val="18"/>
          <w:szCs w:val="18"/>
        </w:rPr>
      </w:pPr>
      <w:r w:rsidRPr="00286563">
        <w:rPr>
          <w:rFonts w:ascii="Titillium" w:hAnsi="Titillium"/>
          <w:sz w:val="18"/>
          <w:szCs w:val="18"/>
        </w:rPr>
        <w:t xml:space="preserve">Per ciascun progetto che usufruisca dei contributi previsti dal presente Avviso, 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RESTART identificato con codice PE00000001 ed è finanziato nell’ambito del PNRR, con esplicito riferimento al finanziamento da parte dell’Unione europea e all’iniziativa </w:t>
      </w:r>
      <w:proofErr w:type="spellStart"/>
      <w:r w:rsidRPr="00286563">
        <w:rPr>
          <w:rFonts w:ascii="Titillium" w:hAnsi="Titillium"/>
          <w:sz w:val="18"/>
          <w:szCs w:val="18"/>
        </w:rPr>
        <w:t>NextGenerationEU</w:t>
      </w:r>
      <w:proofErr w:type="spellEnd"/>
      <w:r w:rsidRPr="00286563">
        <w:rPr>
          <w:rFonts w:ascii="Titillium" w:hAnsi="Titillium"/>
          <w:sz w:val="18"/>
          <w:szCs w:val="18"/>
        </w:rPr>
        <w:t xml:space="preserve"> (ad es. utilizzando la frase “finanziato dall’Unione europea – </w:t>
      </w:r>
      <w:proofErr w:type="spellStart"/>
      <w:r w:rsidRPr="00286563">
        <w:rPr>
          <w:rFonts w:ascii="Titillium" w:hAnsi="Titillium"/>
          <w:sz w:val="18"/>
          <w:szCs w:val="18"/>
        </w:rPr>
        <w:t>NextGenerationEU</w:t>
      </w:r>
      <w:proofErr w:type="spellEnd"/>
      <w:r w:rsidRPr="00286563">
        <w:rPr>
          <w:rFonts w:ascii="Titillium" w:hAnsi="Titillium"/>
          <w:sz w:val="18"/>
          <w:szCs w:val="18"/>
        </w:rPr>
        <w:t xml:space="preserve">), riportando nella documentazione progettuale l’emblema dell’Unione europea e fornire un’adeguata diffusione e promozione del progetto e del Programma RESTART, anche online, sia web che social, in linea con quanto previsto dalla Strategia di Comunicazione del PNRR. </w:t>
      </w:r>
    </w:p>
    <w:p w14:paraId="6D61A3AE" w14:textId="77777777" w:rsidR="00286563" w:rsidRPr="00286563" w:rsidRDefault="00286563" w:rsidP="00F43FFE">
      <w:pPr>
        <w:pStyle w:val="Titolo3"/>
        <w:ind w:left="497" w:right="90"/>
        <w:rPr>
          <w:rFonts w:ascii="Titillium" w:hAnsi="Titillium"/>
          <w:sz w:val="18"/>
          <w:szCs w:val="18"/>
        </w:rPr>
      </w:pPr>
      <w:bookmarkStart w:id="50" w:name="_Toc140333628"/>
      <w:bookmarkStart w:id="51" w:name="_Toc172188355"/>
      <w:r w:rsidRPr="00286563">
        <w:rPr>
          <w:rFonts w:ascii="Titillium" w:hAnsi="Titillium"/>
          <w:sz w:val="18"/>
          <w:szCs w:val="18"/>
        </w:rPr>
        <w:t>5.8 Accesso aperto</w:t>
      </w:r>
      <w:bookmarkEnd w:id="50"/>
      <w:bookmarkEnd w:id="51"/>
    </w:p>
    <w:p w14:paraId="55D14338" w14:textId="77777777" w:rsidR="00286563" w:rsidRPr="00286563" w:rsidRDefault="00286563" w:rsidP="00F43FFE">
      <w:pPr>
        <w:widowControl w:val="0"/>
        <w:tabs>
          <w:tab w:val="left" w:pos="829"/>
        </w:tabs>
        <w:autoSpaceDE w:val="0"/>
        <w:autoSpaceDN w:val="0"/>
        <w:ind w:right="90"/>
        <w:jc w:val="both"/>
        <w:rPr>
          <w:rFonts w:ascii="Titillium" w:hAnsi="Titillium"/>
          <w:sz w:val="18"/>
          <w:szCs w:val="18"/>
        </w:rPr>
      </w:pPr>
      <w:r w:rsidRPr="00286563">
        <w:rPr>
          <w:rFonts w:ascii="Titillium" w:hAnsi="Titillium"/>
          <w:sz w:val="18"/>
          <w:szCs w:val="18"/>
        </w:rPr>
        <w:t>Coerentemente con le finalità del presente Avviso, ai risultati del Progetto di ricerca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secondo i principi “Open science” e “FAIR Data”.</w:t>
      </w:r>
    </w:p>
    <w:p w14:paraId="580CA2AB" w14:textId="77777777" w:rsidR="00286563" w:rsidRPr="00286563" w:rsidRDefault="00286563" w:rsidP="00F43FFE">
      <w:pPr>
        <w:widowControl w:val="0"/>
        <w:tabs>
          <w:tab w:val="left" w:pos="829"/>
        </w:tabs>
        <w:autoSpaceDE w:val="0"/>
        <w:autoSpaceDN w:val="0"/>
        <w:spacing w:before="121"/>
        <w:ind w:right="90"/>
        <w:jc w:val="both"/>
        <w:rPr>
          <w:rFonts w:ascii="Titillium" w:hAnsi="Titillium"/>
          <w:sz w:val="18"/>
          <w:szCs w:val="18"/>
        </w:rPr>
      </w:pPr>
      <w:r w:rsidRPr="00286563">
        <w:rPr>
          <w:rFonts w:ascii="Titillium" w:hAnsi="Titillium"/>
          <w:sz w:val="18"/>
          <w:szCs w:val="18"/>
        </w:rPr>
        <w:t>I suddetti principi sono applicati da tutti i beneficiari. I costi per attuarli e renderli effettivi sono ammissibili al finanziamento, inclusi i costi per le pubblicazioni, la disseminazione, la formazione agli operatori e al pubblico.</w:t>
      </w:r>
    </w:p>
    <w:p w14:paraId="77C96677" w14:textId="77777777" w:rsidR="00286563" w:rsidRPr="00286563" w:rsidRDefault="00286563" w:rsidP="00F43FFE">
      <w:pPr>
        <w:pStyle w:val="Corpotesto"/>
        <w:spacing w:before="0"/>
        <w:ind w:right="90"/>
        <w:jc w:val="both"/>
        <w:rPr>
          <w:rFonts w:ascii="Titillium" w:hAnsi="Titillium"/>
          <w:sz w:val="18"/>
          <w:szCs w:val="18"/>
          <w:lang w:val="it-IT"/>
        </w:rPr>
      </w:pPr>
    </w:p>
    <w:p w14:paraId="046CD619" w14:textId="77777777" w:rsidR="00286563" w:rsidRPr="00286563" w:rsidRDefault="00286563" w:rsidP="00F43FFE">
      <w:pPr>
        <w:spacing w:after="209"/>
        <w:ind w:left="159" w:right="90"/>
        <w:rPr>
          <w:rFonts w:ascii="Titillium" w:hAnsi="Titillium"/>
          <w:sz w:val="18"/>
          <w:szCs w:val="18"/>
        </w:rPr>
      </w:pPr>
    </w:p>
    <w:p w14:paraId="5E5E4217" w14:textId="77777777" w:rsidR="00286563" w:rsidRPr="00286563" w:rsidRDefault="00286563" w:rsidP="00F43FFE">
      <w:pPr>
        <w:pStyle w:val="Titolo2"/>
        <w:ind w:left="497" w:right="90"/>
        <w:rPr>
          <w:rFonts w:ascii="Titillium" w:hAnsi="Titillium"/>
          <w:sz w:val="18"/>
          <w:szCs w:val="18"/>
        </w:rPr>
      </w:pPr>
      <w:bookmarkStart w:id="52" w:name="_Toc140333629"/>
      <w:bookmarkStart w:id="53" w:name="_Toc172188356"/>
      <w:r w:rsidRPr="00286563">
        <w:rPr>
          <w:rFonts w:ascii="Titillium" w:hAnsi="Titillium"/>
          <w:sz w:val="18"/>
          <w:szCs w:val="18"/>
        </w:rPr>
        <w:t>6.</w:t>
      </w:r>
      <w:r w:rsidRPr="00286563">
        <w:rPr>
          <w:rFonts w:ascii="Titillium" w:eastAsia="Arial" w:hAnsi="Titillium" w:cs="Arial"/>
          <w:sz w:val="18"/>
          <w:szCs w:val="18"/>
        </w:rPr>
        <w:t xml:space="preserve"> </w:t>
      </w:r>
      <w:r w:rsidRPr="00286563">
        <w:rPr>
          <w:rFonts w:ascii="Titillium" w:hAnsi="Titillium"/>
          <w:sz w:val="18"/>
          <w:szCs w:val="18"/>
        </w:rPr>
        <w:t>RESPONSABILITÀ DEL PROCEDIMENTO</w:t>
      </w:r>
      <w:bookmarkEnd w:id="52"/>
      <w:bookmarkEnd w:id="53"/>
      <w:r w:rsidRPr="00286563">
        <w:rPr>
          <w:rFonts w:ascii="Titillium" w:hAnsi="Titillium"/>
          <w:sz w:val="18"/>
          <w:szCs w:val="18"/>
        </w:rPr>
        <w:t xml:space="preserve"> </w:t>
      </w:r>
    </w:p>
    <w:p w14:paraId="611A515B" w14:textId="158C9A36" w:rsidR="00286563" w:rsidRPr="00286563" w:rsidRDefault="731FD6A6" w:rsidP="00F43FFE">
      <w:pPr>
        <w:spacing w:after="211"/>
        <w:ind w:left="159" w:right="90"/>
        <w:jc w:val="both"/>
        <w:rPr>
          <w:rFonts w:ascii="Titillium" w:hAnsi="Titillium"/>
          <w:sz w:val="18"/>
          <w:szCs w:val="18"/>
        </w:rPr>
      </w:pPr>
      <w:r w:rsidRPr="00F43FFE">
        <w:rPr>
          <w:rFonts w:ascii="Titillium" w:hAnsi="Titillium"/>
          <w:sz w:val="18"/>
          <w:szCs w:val="18"/>
          <w:highlight w:val="yellow"/>
        </w:rPr>
        <w:t xml:space="preserve">Ai sensi della L. n. 241/1990 il responsabile del procedimento è lo </w:t>
      </w:r>
      <w:proofErr w:type="spellStart"/>
      <w:r w:rsidRPr="00F43FFE">
        <w:rPr>
          <w:rFonts w:ascii="Titillium" w:hAnsi="Titillium"/>
          <w:sz w:val="18"/>
          <w:szCs w:val="18"/>
          <w:highlight w:val="yellow"/>
        </w:rPr>
        <w:t>Spoke</w:t>
      </w:r>
      <w:proofErr w:type="spellEnd"/>
      <w:r w:rsidR="56D7EC77" w:rsidRPr="00F43FFE">
        <w:rPr>
          <w:rFonts w:ascii="Titillium" w:hAnsi="Titillium"/>
          <w:sz w:val="18"/>
          <w:szCs w:val="18"/>
          <w:highlight w:val="yellow"/>
        </w:rPr>
        <w:t xml:space="preserve">, </w:t>
      </w:r>
      <w:proofErr w:type="gramStart"/>
      <w:r w:rsidRPr="00F43FFE">
        <w:rPr>
          <w:rFonts w:ascii="Titillium" w:hAnsi="Titillium"/>
          <w:sz w:val="18"/>
          <w:szCs w:val="18"/>
          <w:highlight w:val="yellow"/>
        </w:rPr>
        <w:t xml:space="preserve">ovvero </w:t>
      </w:r>
      <w:r w:rsidR="29F0BBCD" w:rsidRPr="00F43FFE">
        <w:rPr>
          <w:rFonts w:ascii="Titillium" w:eastAsia="Titillium" w:hAnsi="Titillium" w:cs="Titillium"/>
          <w:color w:val="000000" w:themeColor="text1"/>
          <w:sz w:val="18"/>
          <w:szCs w:val="18"/>
          <w:highlight w:val="yellow"/>
        </w:rPr>
        <w:t xml:space="preserve"> il</w:t>
      </w:r>
      <w:proofErr w:type="gramEnd"/>
      <w:r w:rsidR="29F0BBCD" w:rsidRPr="00F43FFE">
        <w:rPr>
          <w:rFonts w:ascii="Titillium" w:eastAsia="Titillium" w:hAnsi="Titillium" w:cs="Titillium"/>
          <w:color w:val="000000" w:themeColor="text1"/>
          <w:sz w:val="18"/>
          <w:szCs w:val="18"/>
          <w:highlight w:val="yellow"/>
        </w:rPr>
        <w:t xml:space="preserve"> Politecnico di Bari</w:t>
      </w:r>
      <w:r w:rsidRPr="00F43FFE">
        <w:rPr>
          <w:rFonts w:ascii="Titillium" w:hAnsi="Titillium"/>
          <w:sz w:val="18"/>
          <w:szCs w:val="18"/>
          <w:highlight w:val="yellow"/>
        </w:rPr>
        <w:t xml:space="preserve"> coinvolto nel progetto RSTART con il ruolo di </w:t>
      </w:r>
      <w:proofErr w:type="spellStart"/>
      <w:r w:rsidRPr="00F43FFE">
        <w:rPr>
          <w:rFonts w:ascii="Titillium" w:hAnsi="Titillium"/>
          <w:sz w:val="18"/>
          <w:szCs w:val="18"/>
          <w:highlight w:val="yellow"/>
        </w:rPr>
        <w:t>Spoke</w:t>
      </w:r>
      <w:proofErr w:type="spellEnd"/>
      <w:r w:rsidRPr="00F43FFE">
        <w:rPr>
          <w:rFonts w:ascii="Titillium" w:hAnsi="Titillium"/>
          <w:sz w:val="18"/>
          <w:szCs w:val="18"/>
          <w:highlight w:val="yellow"/>
        </w:rPr>
        <w:t xml:space="preserve">. In particolare, per lo </w:t>
      </w:r>
      <w:proofErr w:type="spellStart"/>
      <w:r w:rsidRPr="00F43FFE">
        <w:rPr>
          <w:rFonts w:ascii="Titillium" w:hAnsi="Titillium"/>
          <w:sz w:val="18"/>
          <w:szCs w:val="18"/>
          <w:highlight w:val="yellow"/>
        </w:rPr>
        <w:t>Spoke</w:t>
      </w:r>
      <w:proofErr w:type="spellEnd"/>
      <w:r w:rsidRPr="00F43FFE">
        <w:rPr>
          <w:rFonts w:ascii="Titillium" w:hAnsi="Titillium"/>
          <w:sz w:val="18"/>
          <w:szCs w:val="18"/>
          <w:highlight w:val="yellow"/>
        </w:rPr>
        <w:t xml:space="preserve"> il responsabile del procedimento è … incaricato con</w:t>
      </w:r>
      <w:proofErr w:type="gramStart"/>
      <w:r w:rsidRPr="00F43FFE">
        <w:rPr>
          <w:rFonts w:ascii="Titillium" w:hAnsi="Titillium"/>
          <w:sz w:val="18"/>
          <w:szCs w:val="18"/>
          <w:highlight w:val="yellow"/>
        </w:rPr>
        <w:t xml:space="preserve"> ….</w:t>
      </w:r>
      <w:proofErr w:type="gramEnd"/>
      <w:r w:rsidRPr="00F43FFE">
        <w:rPr>
          <w:rFonts w:ascii="Titillium" w:hAnsi="Titillium"/>
          <w:sz w:val="18"/>
          <w:szCs w:val="18"/>
          <w:highlight w:val="yellow"/>
        </w:rPr>
        <w:t>.</w:t>
      </w:r>
      <w:r w:rsidRPr="37C9D903">
        <w:rPr>
          <w:rFonts w:ascii="Titillium" w:hAnsi="Titillium"/>
          <w:sz w:val="18"/>
          <w:szCs w:val="18"/>
        </w:rPr>
        <w:t xml:space="preserve"> </w:t>
      </w:r>
    </w:p>
    <w:p w14:paraId="019235D8" w14:textId="76EC9650" w:rsidR="00286563" w:rsidRPr="00286563" w:rsidRDefault="00286563" w:rsidP="00F43FFE">
      <w:pPr>
        <w:pStyle w:val="Titolo2"/>
        <w:ind w:left="497" w:right="90"/>
      </w:pPr>
      <w:bookmarkStart w:id="54" w:name="_Toc140333630"/>
      <w:bookmarkStart w:id="55" w:name="_Toc172188357"/>
      <w:r w:rsidRPr="00286563">
        <w:rPr>
          <w:rFonts w:ascii="Titillium" w:hAnsi="Titillium"/>
          <w:sz w:val="18"/>
          <w:szCs w:val="18"/>
        </w:rPr>
        <w:t>7.</w:t>
      </w:r>
      <w:r w:rsidRPr="00286563">
        <w:rPr>
          <w:rFonts w:ascii="Titillium" w:eastAsia="Arial" w:hAnsi="Titillium" w:cs="Arial"/>
          <w:sz w:val="18"/>
          <w:szCs w:val="18"/>
        </w:rPr>
        <w:t xml:space="preserve"> </w:t>
      </w:r>
      <w:r w:rsidRPr="00286563">
        <w:rPr>
          <w:rFonts w:ascii="Titillium" w:hAnsi="Titillium"/>
          <w:sz w:val="18"/>
          <w:szCs w:val="18"/>
        </w:rPr>
        <w:t>TRATTAMENTO DEI DATI</w:t>
      </w:r>
      <w:bookmarkEnd w:id="54"/>
      <w:bookmarkEnd w:id="55"/>
      <w:r w:rsidRPr="00286563">
        <w:rPr>
          <w:rFonts w:ascii="Titillium" w:hAnsi="Titillium"/>
          <w:sz w:val="18"/>
          <w:szCs w:val="18"/>
        </w:rPr>
        <w:t xml:space="preserve"> </w:t>
      </w:r>
    </w:p>
    <w:p w14:paraId="612858CA" w14:textId="3DC5CE65" w:rsidR="00286563" w:rsidRPr="00286563" w:rsidRDefault="00286563" w:rsidP="00F43FFE">
      <w:pPr>
        <w:ind w:left="159" w:right="90"/>
        <w:jc w:val="both"/>
        <w:rPr>
          <w:rFonts w:ascii="Titillium" w:hAnsi="Titillium"/>
          <w:sz w:val="18"/>
          <w:szCs w:val="18"/>
        </w:rPr>
      </w:pPr>
      <w:r w:rsidRPr="5F7A938B">
        <w:rPr>
          <w:rFonts w:ascii="Titillium" w:eastAsia="Times New Roman" w:hAnsi="Titillium"/>
          <w:sz w:val="18"/>
          <w:szCs w:val="18"/>
        </w:rPr>
        <w:t xml:space="preserve">Tutti i dati personali di cui lo </w:t>
      </w:r>
      <w:proofErr w:type="spellStart"/>
      <w:r w:rsidRPr="5F7A938B">
        <w:rPr>
          <w:rFonts w:ascii="Titillium" w:eastAsia="Times New Roman" w:hAnsi="Titillium"/>
          <w:sz w:val="18"/>
          <w:szCs w:val="18"/>
        </w:rPr>
        <w:t>Spoke</w:t>
      </w:r>
      <w:proofErr w:type="spellEnd"/>
      <w:r w:rsidRPr="5F7A938B">
        <w:rPr>
          <w:rFonts w:ascii="Titillium" w:eastAsia="Times New Roman" w:hAnsi="Titillium"/>
          <w:sz w:val="18"/>
          <w:szCs w:val="18"/>
        </w:rPr>
        <w:t xml:space="preserve"> verrà in possesso in occasione del presente procedimento</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 xml:space="preserve">verranno trattati nel rispetto del Decreto Legislativo del 30 giugno 2003, n. 196 e </w:t>
      </w:r>
      <w:proofErr w:type="spellStart"/>
      <w:r w:rsidRPr="5F7A938B">
        <w:rPr>
          <w:rFonts w:ascii="Titillium" w:eastAsia="Times New Roman" w:hAnsi="Titillium"/>
          <w:i/>
          <w:iCs/>
          <w:sz w:val="18"/>
          <w:szCs w:val="18"/>
        </w:rPr>
        <w:t>ss.mm.ii</w:t>
      </w:r>
      <w:proofErr w:type="spellEnd"/>
      <w:r w:rsidRPr="5F7A938B">
        <w:rPr>
          <w:rFonts w:ascii="Titillium" w:eastAsia="Times New Roman" w:hAnsi="Titillium"/>
          <w:i/>
          <w:iCs/>
          <w:sz w:val="18"/>
          <w:szCs w:val="18"/>
        </w:rPr>
        <w:t>.</w:t>
      </w:r>
      <w:r w:rsidRPr="5F7A938B">
        <w:rPr>
          <w:rFonts w:ascii="Titillium" w:eastAsia="Times New Roman" w:hAnsi="Titillium"/>
          <w:sz w:val="18"/>
          <w:szCs w:val="18"/>
        </w:rPr>
        <w:t>,</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nonché ai sensi della disciplina del Regolamento (UE) 2016/679 e delle disposizioni contenute</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nell’art.</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22 del Regolamento (UE)</w:t>
      </w:r>
      <w:r w:rsidRPr="5F7A938B">
        <w:rPr>
          <w:rFonts w:ascii="Titillium" w:eastAsia="Times New Roman" w:hAnsi="Titillium"/>
          <w:spacing w:val="-1"/>
          <w:sz w:val="18"/>
          <w:szCs w:val="18"/>
        </w:rPr>
        <w:t xml:space="preserve"> </w:t>
      </w:r>
      <w:r w:rsidRPr="5F7A938B">
        <w:rPr>
          <w:rFonts w:ascii="Titillium" w:eastAsia="Times New Roman" w:hAnsi="Titillium"/>
          <w:sz w:val="18"/>
          <w:szCs w:val="18"/>
        </w:rPr>
        <w:t>2021/241.</w:t>
      </w:r>
    </w:p>
    <w:p w14:paraId="64ECF7C2" w14:textId="5707F6A3" w:rsidR="00286563" w:rsidRPr="00770D12" w:rsidRDefault="00286563" w:rsidP="00F43FFE">
      <w:pPr>
        <w:spacing w:after="199" w:line="259" w:lineRule="auto"/>
        <w:ind w:left="142" w:right="90"/>
        <w:rPr>
          <w:rFonts w:ascii="Titillium" w:hAnsi="Titillium"/>
          <w:sz w:val="18"/>
          <w:szCs w:val="18"/>
        </w:rPr>
      </w:pPr>
      <w:r w:rsidRPr="00286563">
        <w:rPr>
          <w:rFonts w:ascii="Titillium" w:hAnsi="Titillium"/>
          <w:sz w:val="18"/>
          <w:szCs w:val="18"/>
        </w:rPr>
        <w:t xml:space="preserve"> </w:t>
      </w:r>
    </w:p>
    <w:p w14:paraId="71E9C822" w14:textId="6563339D" w:rsidR="00286563" w:rsidRPr="00286563" w:rsidRDefault="0009752A" w:rsidP="00F43FFE">
      <w:pPr>
        <w:pStyle w:val="Titolo2"/>
        <w:ind w:right="90"/>
        <w:rPr>
          <w:rFonts w:ascii="Titillium" w:hAnsi="Titillium"/>
          <w:sz w:val="18"/>
          <w:szCs w:val="18"/>
        </w:rPr>
      </w:pPr>
      <w:bookmarkStart w:id="56" w:name="_Toc140333632"/>
      <w:bookmarkStart w:id="57" w:name="_Toc172188358"/>
      <w:r>
        <w:rPr>
          <w:rFonts w:ascii="Titillium" w:hAnsi="Titillium"/>
          <w:sz w:val="18"/>
          <w:szCs w:val="18"/>
        </w:rPr>
        <w:t>8</w:t>
      </w:r>
      <w:r w:rsidR="00286563" w:rsidRPr="00286563">
        <w:rPr>
          <w:rFonts w:ascii="Titillium" w:hAnsi="Titillium"/>
          <w:sz w:val="18"/>
          <w:szCs w:val="18"/>
        </w:rPr>
        <w:t>. CONTROVERSIE E FOR</w:t>
      </w:r>
      <w:r>
        <w:rPr>
          <w:rFonts w:ascii="Titillium" w:hAnsi="Titillium"/>
          <w:sz w:val="18"/>
          <w:szCs w:val="18"/>
        </w:rPr>
        <w:t>O</w:t>
      </w:r>
      <w:r w:rsidR="00286563" w:rsidRPr="00286563">
        <w:rPr>
          <w:rFonts w:ascii="Titillium" w:hAnsi="Titillium"/>
          <w:sz w:val="18"/>
          <w:szCs w:val="18"/>
        </w:rPr>
        <w:t xml:space="preserve"> COMPETENTE</w:t>
      </w:r>
      <w:bookmarkEnd w:id="56"/>
      <w:bookmarkEnd w:id="57"/>
      <w:r w:rsidR="00286563" w:rsidRPr="00286563">
        <w:rPr>
          <w:rFonts w:ascii="Titillium" w:hAnsi="Titillium"/>
          <w:sz w:val="18"/>
          <w:szCs w:val="18"/>
        </w:rPr>
        <w:t xml:space="preserve"> </w:t>
      </w:r>
    </w:p>
    <w:p w14:paraId="707F13FF" w14:textId="7AE08C9B" w:rsidR="00286563" w:rsidRPr="002512C2" w:rsidRDefault="00286563" w:rsidP="00F43FFE">
      <w:pPr>
        <w:pStyle w:val="Corpotesto"/>
        <w:autoSpaceDE w:val="0"/>
        <w:autoSpaceDN w:val="0"/>
        <w:spacing w:before="120"/>
        <w:ind w:left="112" w:right="90"/>
        <w:jc w:val="both"/>
        <w:rPr>
          <w:rFonts w:ascii="Titillium" w:eastAsia="Titillium" w:hAnsi="Titillium" w:cs="Titillium"/>
          <w:sz w:val="18"/>
          <w:szCs w:val="18"/>
          <w:lang w:val="it-IT"/>
        </w:rPr>
      </w:pPr>
    </w:p>
    <w:p w14:paraId="505EC034" w14:textId="08413FC6" w:rsidR="00286563" w:rsidRPr="00286563" w:rsidRDefault="1B5F35EB" w:rsidP="00F43FFE">
      <w:pPr>
        <w:pStyle w:val="Corpotesto"/>
        <w:autoSpaceDE w:val="0"/>
        <w:autoSpaceDN w:val="0"/>
        <w:spacing w:before="120"/>
        <w:ind w:left="112" w:right="90"/>
        <w:jc w:val="both"/>
        <w:rPr>
          <w:rFonts w:ascii="Titillium" w:eastAsia="Titillium" w:hAnsi="Titillium" w:cs="Titillium"/>
          <w:sz w:val="18"/>
          <w:szCs w:val="18"/>
          <w:lang w:val="it-IT"/>
        </w:rPr>
      </w:pPr>
      <w:r w:rsidRPr="00F43FFE">
        <w:rPr>
          <w:rFonts w:ascii="Titillium" w:eastAsia="Titillium" w:hAnsi="Titillium" w:cs="Titillium"/>
          <w:color w:val="000000" w:themeColor="text1"/>
          <w:sz w:val="18"/>
          <w:szCs w:val="18"/>
          <w:lang w:val="it-IT"/>
        </w:rPr>
        <w:t>Per tutte le controversie che dovessero insorgere in relazione al presente avviso è competente in via esclusiva il Foro di Bari.</w:t>
      </w:r>
    </w:p>
    <w:p w14:paraId="5DB7E495" w14:textId="77777777" w:rsidR="00286563" w:rsidRPr="00286563" w:rsidRDefault="00286563" w:rsidP="00F43FFE">
      <w:pPr>
        <w:widowControl w:val="0"/>
        <w:autoSpaceDE w:val="0"/>
        <w:autoSpaceDN w:val="0"/>
        <w:spacing w:before="9"/>
        <w:ind w:right="90"/>
        <w:rPr>
          <w:rFonts w:ascii="Titillium" w:eastAsia="Times New Roman" w:hAnsi="Titillium"/>
          <w:sz w:val="18"/>
          <w:szCs w:val="18"/>
        </w:rPr>
      </w:pPr>
    </w:p>
    <w:p w14:paraId="72C900FE" w14:textId="2D99C2B5" w:rsidR="00286563" w:rsidRPr="00286563" w:rsidRDefault="0009752A" w:rsidP="00F43FFE">
      <w:pPr>
        <w:pStyle w:val="Titolo2"/>
        <w:ind w:right="90"/>
        <w:rPr>
          <w:rFonts w:ascii="Titillium" w:hAnsi="Titillium"/>
          <w:sz w:val="18"/>
          <w:szCs w:val="18"/>
        </w:rPr>
      </w:pPr>
      <w:bookmarkStart w:id="58" w:name="_Toc140333633"/>
      <w:bookmarkStart w:id="59" w:name="_Toc172188359"/>
      <w:r>
        <w:rPr>
          <w:rFonts w:ascii="Titillium" w:hAnsi="Titillium"/>
          <w:sz w:val="18"/>
          <w:szCs w:val="18"/>
        </w:rPr>
        <w:t>9</w:t>
      </w:r>
      <w:r w:rsidR="00286563" w:rsidRPr="00286563">
        <w:rPr>
          <w:rFonts w:ascii="Titillium" w:hAnsi="Titillium"/>
          <w:sz w:val="18"/>
          <w:szCs w:val="18"/>
        </w:rPr>
        <w:t>. MODIFICHE DELL’AVVISO</w:t>
      </w:r>
      <w:bookmarkEnd w:id="58"/>
      <w:bookmarkEnd w:id="59"/>
    </w:p>
    <w:p w14:paraId="1E283DEB" w14:textId="7B349AF7" w:rsidR="06FAA32A" w:rsidRDefault="06FAA32A" w:rsidP="37C9D903">
      <w:pPr>
        <w:rPr>
          <w:rFonts w:ascii="Titillium" w:eastAsia="Titillium" w:hAnsi="Titillium" w:cs="Titillium"/>
          <w:color w:val="000000" w:themeColor="text1"/>
          <w:sz w:val="18"/>
          <w:szCs w:val="18"/>
        </w:rPr>
      </w:pPr>
      <w:r w:rsidRPr="00F43FFE">
        <w:rPr>
          <w:rFonts w:ascii="Titillium" w:eastAsia="Titillium" w:hAnsi="Titillium" w:cs="Titillium"/>
          <w:color w:val="000000" w:themeColor="text1"/>
          <w:sz w:val="18"/>
          <w:szCs w:val="18"/>
        </w:rPr>
        <w:t xml:space="preserve">Eventuali modifiche o integrazioni al presente Avviso saranno comunicate attraverso la pubblicazione sui siti: </w:t>
      </w:r>
      <w:hyperlink r:id="rId20" w:history="1">
        <w:r w:rsidRPr="37C9D903">
          <w:rPr>
            <w:rStyle w:val="Collegamentoipertestuale"/>
            <w:rFonts w:ascii="Calibri" w:eastAsia="Calibri" w:hAnsi="Calibri" w:cs="Calibri"/>
            <w:sz w:val="18"/>
            <w:szCs w:val="18"/>
          </w:rPr>
          <w:t>https://www.poliba.it/it/amministrazione-e-servizi/albo-online</w:t>
        </w:r>
      </w:hyperlink>
      <w:r w:rsidRPr="00F43FFE">
        <w:rPr>
          <w:rFonts w:ascii="Titillium" w:eastAsia="Titillium" w:hAnsi="Titillium" w:cs="Titillium"/>
          <w:color w:val="000000" w:themeColor="text1"/>
          <w:sz w:val="18"/>
          <w:szCs w:val="18"/>
        </w:rPr>
        <w:t xml:space="preserve">; </w:t>
      </w:r>
      <w:hyperlink r:id="rId21" w:history="1">
        <w:r w:rsidRPr="37C9D903">
          <w:rPr>
            <w:rStyle w:val="Collegamentoipertestuale"/>
            <w:rFonts w:ascii="Calibri" w:eastAsia="Calibri" w:hAnsi="Calibri" w:cs="Calibri"/>
            <w:sz w:val="18"/>
            <w:szCs w:val="18"/>
          </w:rPr>
          <w:t>https://www.poliba.it/it/content/pnrr</w:t>
        </w:r>
      </w:hyperlink>
      <w:r w:rsidRPr="00F43FFE">
        <w:rPr>
          <w:rFonts w:ascii="Titillium" w:eastAsia="Titillium" w:hAnsi="Titillium" w:cs="Titillium"/>
          <w:color w:val="000000" w:themeColor="text1"/>
          <w:sz w:val="18"/>
          <w:szCs w:val="18"/>
        </w:rPr>
        <w:t xml:space="preserve"> ; </w:t>
      </w:r>
      <w:hyperlink r:id="rId22" w:history="1">
        <w:r w:rsidRPr="37C9D903">
          <w:rPr>
            <w:rStyle w:val="Collegamentoipertestuale"/>
            <w:rFonts w:ascii="Calibri" w:eastAsia="Calibri" w:hAnsi="Calibri" w:cs="Calibri"/>
            <w:sz w:val="18"/>
            <w:szCs w:val="18"/>
          </w:rPr>
          <w:t>https://www.fondazione-restart.it/it/bandi-e-avvisi/</w:t>
        </w:r>
      </w:hyperlink>
    </w:p>
    <w:p w14:paraId="560A92AF" w14:textId="0BC9387B" w:rsidR="37C9D903" w:rsidRPr="00F43FFE" w:rsidRDefault="37C9D903" w:rsidP="37C9D903">
      <w:pPr>
        <w:rPr>
          <w:rFonts w:ascii="Titillium" w:eastAsia="Titillium" w:hAnsi="Titillium" w:cs="Titillium"/>
          <w:sz w:val="18"/>
          <w:szCs w:val="18"/>
          <w:highlight w:val="green"/>
        </w:rPr>
      </w:pPr>
    </w:p>
    <w:p w14:paraId="128FD018" w14:textId="77777777" w:rsidR="00286563" w:rsidRPr="00F43FFE" w:rsidRDefault="00286563" w:rsidP="00286563">
      <w:pPr>
        <w:widowControl w:val="0"/>
        <w:autoSpaceDE w:val="0"/>
        <w:autoSpaceDN w:val="0"/>
        <w:spacing w:before="1"/>
        <w:rPr>
          <w:rFonts w:ascii="Titillium" w:eastAsia="Titillium" w:hAnsi="Titillium" w:cs="Titillium"/>
          <w:sz w:val="18"/>
          <w:szCs w:val="18"/>
        </w:rPr>
      </w:pPr>
    </w:p>
    <w:p w14:paraId="322ED2AE" w14:textId="75C0B4D7" w:rsidR="00286563" w:rsidRPr="00286563" w:rsidDel="002323D9" w:rsidRDefault="00286563" w:rsidP="00286563">
      <w:pPr>
        <w:pStyle w:val="Titolo2"/>
        <w:rPr>
          <w:rFonts w:ascii="Titillium" w:eastAsia="Titillium" w:hAnsi="Titillium" w:cs="Titillium"/>
          <w:sz w:val="18"/>
          <w:szCs w:val="18"/>
        </w:rPr>
      </w:pPr>
      <w:bookmarkStart w:id="60" w:name="_Toc140333635"/>
      <w:bookmarkStart w:id="61" w:name="_Toc172188360"/>
      <w:r w:rsidRPr="00F43FFE">
        <w:rPr>
          <w:rFonts w:ascii="Titillium" w:eastAsia="Titillium" w:hAnsi="Titillium" w:cs="Titillium"/>
          <w:sz w:val="18"/>
          <w:szCs w:val="18"/>
        </w:rPr>
        <w:t>1</w:t>
      </w:r>
      <w:r w:rsidR="0009752A" w:rsidRPr="00F43FFE">
        <w:rPr>
          <w:rFonts w:ascii="Titillium" w:eastAsia="Titillium" w:hAnsi="Titillium" w:cs="Titillium"/>
          <w:sz w:val="18"/>
          <w:szCs w:val="18"/>
        </w:rPr>
        <w:t>0</w:t>
      </w:r>
      <w:r w:rsidRPr="00F43FFE">
        <w:rPr>
          <w:rFonts w:ascii="Titillium" w:eastAsia="Titillium" w:hAnsi="Titillium" w:cs="Titillium"/>
          <w:sz w:val="18"/>
          <w:szCs w:val="18"/>
        </w:rPr>
        <w:t>. RINVIO</w:t>
      </w:r>
      <w:bookmarkEnd w:id="60"/>
      <w:bookmarkEnd w:id="61"/>
    </w:p>
    <w:p w14:paraId="2ED800EA" w14:textId="1D1C44DD" w:rsidR="00274EB8" w:rsidRPr="002512C2" w:rsidRDefault="00C91FB1" w:rsidP="00F43FFE">
      <w:pPr>
        <w:pStyle w:val="Corpotesto"/>
        <w:spacing w:before="1" w:after="10"/>
        <w:ind w:left="112" w:right="90"/>
        <w:jc w:val="both"/>
        <w:rPr>
          <w:rFonts w:ascii="Titillium" w:eastAsia="Titillium" w:hAnsi="Titillium" w:cs="Titillium"/>
          <w:sz w:val="18"/>
          <w:szCs w:val="18"/>
          <w:lang w:val="it-IT"/>
        </w:rPr>
      </w:pPr>
      <w:bookmarkStart w:id="62" w:name="_Toc140333637"/>
      <w:r w:rsidRPr="00F43FFE">
        <w:rPr>
          <w:rFonts w:ascii="Titillium" w:eastAsia="Titillium" w:hAnsi="Titillium" w:cs="Titillium"/>
          <w:sz w:val="18"/>
          <w:szCs w:val="18"/>
          <w:lang w:val="it-IT"/>
        </w:rPr>
        <w:t>Per quanto non espressamente previsto dal presente Avviso si rinvia alle norme comunitarie, nazionali e regionali vigenti, nonché alle disposizioni dei piani e programmi di riferimento settoriale.</w:t>
      </w:r>
    </w:p>
    <w:p w14:paraId="7D5FFBAF" w14:textId="7241D77F" w:rsidR="5F7A938B" w:rsidRPr="00F43FFE" w:rsidRDefault="5F7A938B" w:rsidP="5F7A938B">
      <w:pPr>
        <w:pStyle w:val="Corpotesto"/>
        <w:spacing w:before="1" w:after="10"/>
        <w:ind w:left="112" w:right="90"/>
        <w:jc w:val="both"/>
        <w:rPr>
          <w:rFonts w:ascii="Titillium" w:eastAsia="Titillium" w:hAnsi="Titillium" w:cs="Titillium"/>
          <w:sz w:val="18"/>
          <w:szCs w:val="18"/>
          <w:lang w:val="it-IT"/>
        </w:rPr>
      </w:pPr>
    </w:p>
    <w:p w14:paraId="1F78CED4" w14:textId="3CA0D0B8" w:rsidR="00286563" w:rsidRPr="00286563" w:rsidRDefault="00286563" w:rsidP="0009752A">
      <w:pPr>
        <w:pStyle w:val="Titolo2"/>
        <w:rPr>
          <w:rFonts w:ascii="Titillium" w:eastAsia="Titillium" w:hAnsi="Titillium" w:cs="Titillium"/>
          <w:sz w:val="18"/>
          <w:szCs w:val="18"/>
        </w:rPr>
      </w:pPr>
      <w:bookmarkStart w:id="63" w:name="_Toc172188361"/>
      <w:r w:rsidRPr="00F43FFE">
        <w:rPr>
          <w:rFonts w:ascii="Titillium" w:eastAsia="Titillium" w:hAnsi="Titillium" w:cs="Titillium"/>
          <w:sz w:val="18"/>
          <w:szCs w:val="18"/>
        </w:rPr>
        <w:lastRenderedPageBreak/>
        <w:t>1</w:t>
      </w:r>
      <w:r w:rsidR="0009752A" w:rsidRPr="00F43FFE">
        <w:rPr>
          <w:rFonts w:ascii="Titillium" w:eastAsia="Titillium" w:hAnsi="Titillium" w:cs="Titillium"/>
          <w:sz w:val="18"/>
          <w:szCs w:val="18"/>
        </w:rPr>
        <w:t>1</w:t>
      </w:r>
      <w:r w:rsidRPr="00F43FFE">
        <w:rPr>
          <w:rFonts w:ascii="Titillium" w:eastAsia="Titillium" w:hAnsi="Titillium" w:cs="Titillium"/>
          <w:sz w:val="18"/>
          <w:szCs w:val="18"/>
        </w:rPr>
        <w:t>. RIFERIMENTI E ALLEGATI</w:t>
      </w:r>
      <w:bookmarkEnd w:id="62"/>
      <w:bookmarkEnd w:id="63"/>
      <w:r w:rsidRPr="00F43FFE">
        <w:rPr>
          <w:rFonts w:ascii="Titillium" w:eastAsia="Titillium" w:hAnsi="Titillium" w:cs="Titillium"/>
          <w:sz w:val="18"/>
          <w:szCs w:val="18"/>
        </w:rPr>
        <w:t xml:space="preserve"> </w:t>
      </w:r>
    </w:p>
    <w:p w14:paraId="39F2C863" w14:textId="5B0A68FB" w:rsidR="00286563" w:rsidRPr="002512C2" w:rsidRDefault="21A2DA80" w:rsidP="00F43FFE">
      <w:pPr>
        <w:pStyle w:val="Corpotesto"/>
        <w:spacing w:before="1" w:after="10"/>
        <w:ind w:left="112"/>
        <w:rPr>
          <w:rFonts w:ascii="Titillium" w:eastAsia="Titillium" w:hAnsi="Titillium" w:cs="Titillium"/>
          <w:sz w:val="18"/>
          <w:szCs w:val="18"/>
          <w:lang w:val="it-IT"/>
        </w:rPr>
      </w:pPr>
      <w:r w:rsidRPr="00F43FFE">
        <w:rPr>
          <w:rFonts w:ascii="Titillium" w:eastAsia="Titillium" w:hAnsi="Titillium" w:cs="Titillium"/>
          <w:sz w:val="18"/>
          <w:szCs w:val="18"/>
          <w:lang w:val="it-IT"/>
        </w:rPr>
        <w:t xml:space="preserve">L’Avviso, tutti gli allegati e documenti accessori, sono pubblicati </w:t>
      </w:r>
      <w:r w:rsidR="5421B6DA" w:rsidRPr="00F43FFE">
        <w:rPr>
          <w:rFonts w:ascii="Titillium" w:eastAsia="Titillium" w:hAnsi="Titillium" w:cs="Titillium"/>
          <w:color w:val="000000" w:themeColor="text1"/>
          <w:sz w:val="18"/>
          <w:szCs w:val="18"/>
          <w:lang w:val="it-IT"/>
        </w:rPr>
        <w:t xml:space="preserve">sui siti: </w:t>
      </w:r>
      <w:hyperlink r:id="rId23" w:history="1">
        <w:r w:rsidR="5421B6DA" w:rsidRPr="37C9D903">
          <w:rPr>
            <w:rStyle w:val="Collegamentoipertestuale"/>
            <w:rFonts w:ascii="Calibri" w:eastAsia="Calibri" w:hAnsi="Calibri" w:cs="Calibri"/>
            <w:sz w:val="18"/>
            <w:szCs w:val="18"/>
            <w:lang w:val="it-IT"/>
          </w:rPr>
          <w:t>https://www.poliba.it/it/amministrazione-e-servizi/albo-online</w:t>
        </w:r>
      </w:hyperlink>
      <w:r w:rsidR="5421B6DA" w:rsidRPr="00F43FFE">
        <w:rPr>
          <w:rFonts w:ascii="Titillium" w:eastAsia="Titillium" w:hAnsi="Titillium" w:cs="Titillium"/>
          <w:color w:val="000000" w:themeColor="text1"/>
          <w:sz w:val="18"/>
          <w:szCs w:val="18"/>
          <w:lang w:val="it-IT"/>
        </w:rPr>
        <w:t xml:space="preserve">; </w:t>
      </w:r>
      <w:hyperlink r:id="rId24" w:history="1">
        <w:r w:rsidR="5421B6DA" w:rsidRPr="37C9D903">
          <w:rPr>
            <w:rStyle w:val="Collegamentoipertestuale"/>
            <w:rFonts w:ascii="Calibri" w:eastAsia="Calibri" w:hAnsi="Calibri" w:cs="Calibri"/>
            <w:sz w:val="18"/>
            <w:szCs w:val="18"/>
            <w:lang w:val="it-IT"/>
          </w:rPr>
          <w:t>https://www.poliba.it/it/content/pnrr</w:t>
        </w:r>
      </w:hyperlink>
      <w:r w:rsidR="5421B6DA" w:rsidRPr="00F43FFE">
        <w:rPr>
          <w:rFonts w:ascii="Titillium" w:eastAsia="Titillium" w:hAnsi="Titillium" w:cs="Titillium"/>
          <w:color w:val="000000" w:themeColor="text1"/>
          <w:sz w:val="18"/>
          <w:szCs w:val="18"/>
          <w:lang w:val="it-IT"/>
        </w:rPr>
        <w:t xml:space="preserve"> ; </w:t>
      </w:r>
      <w:hyperlink r:id="rId25" w:history="1">
        <w:r w:rsidR="5421B6DA" w:rsidRPr="37C9D903">
          <w:rPr>
            <w:rStyle w:val="Collegamentoipertestuale"/>
            <w:rFonts w:ascii="Calibri" w:eastAsia="Calibri" w:hAnsi="Calibri" w:cs="Calibri"/>
            <w:sz w:val="18"/>
            <w:szCs w:val="18"/>
            <w:lang w:val="it-IT"/>
          </w:rPr>
          <w:t>https://www.fondazione-restart.it/it/bandi-e-avvisi/</w:t>
        </w:r>
      </w:hyperlink>
      <w:r w:rsidR="5421B6DA" w:rsidRPr="00F43FFE">
        <w:rPr>
          <w:rFonts w:ascii="Titillium" w:eastAsia="Titillium" w:hAnsi="Titillium" w:cs="Titillium"/>
          <w:color w:val="000000" w:themeColor="text1"/>
          <w:sz w:val="18"/>
          <w:szCs w:val="18"/>
          <w:lang w:val="it-IT"/>
        </w:rPr>
        <w:t xml:space="preserve"> </w:t>
      </w:r>
      <w:r w:rsidR="5421B6DA" w:rsidRPr="37C9D903">
        <w:rPr>
          <w:rFonts w:ascii="Titillium" w:eastAsia="Titillium" w:hAnsi="Titillium" w:cs="Titillium"/>
          <w:sz w:val="18"/>
          <w:szCs w:val="18"/>
          <w:lang w:val="it-IT"/>
        </w:rPr>
        <w:t xml:space="preserve"> </w:t>
      </w:r>
    </w:p>
    <w:p w14:paraId="763DAA32" w14:textId="09FD7B4D" w:rsidR="00286563" w:rsidRDefault="00286563" w:rsidP="37C9D903">
      <w:pPr>
        <w:spacing w:after="10"/>
        <w:ind w:right="43"/>
        <w:rPr>
          <w:rFonts w:ascii="Titillium" w:hAnsi="Titillium"/>
          <w:sz w:val="18"/>
          <w:szCs w:val="18"/>
          <w:highlight w:val="green"/>
        </w:rPr>
      </w:pPr>
    </w:p>
    <w:sectPr w:rsidR="00286563" w:rsidSect="007E1997">
      <w:headerReference w:type="default" r:id="rId26"/>
      <w:footerReference w:type="even" r:id="rId27"/>
      <w:footerReference w:type="default" r:id="rId28"/>
      <w:footerReference w:type="first" r:id="rId29"/>
      <w:pgSz w:w="11900" w:h="16840"/>
      <w:pgMar w:top="2642" w:right="155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418D4" w14:textId="77777777" w:rsidR="009152EC" w:rsidRDefault="009152EC" w:rsidP="000151A3">
      <w:r>
        <w:separator/>
      </w:r>
    </w:p>
  </w:endnote>
  <w:endnote w:type="continuationSeparator" w:id="0">
    <w:p w14:paraId="40C0F924" w14:textId="77777777" w:rsidR="009152EC" w:rsidRDefault="009152EC" w:rsidP="000151A3">
      <w:r>
        <w:continuationSeparator/>
      </w:r>
    </w:p>
  </w:endnote>
  <w:endnote w:type="continuationNotice" w:id="1">
    <w:p w14:paraId="3A9124BC" w14:textId="77777777" w:rsidR="009152EC" w:rsidRDefault="00915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MT">
    <w:altName w:val="Arial"/>
    <w:panose1 w:val="020B0604020202020204"/>
    <w:charset w:val="01"/>
    <w:family w:val="swiss"/>
    <w:pitch w:val="variable"/>
  </w:font>
  <w:font w:name="Verdana">
    <w:panose1 w:val="020B0604030504040204"/>
    <w:charset w:val="00"/>
    <w:family w:val="swiss"/>
    <w:pitch w:val="variable"/>
    <w:sig w:usb0="A10006FF" w:usb1="4000205B" w:usb2="00000010" w:usb3="00000000" w:csb0="0000019F" w:csb1="00000000"/>
  </w:font>
  <w:font w:name="Titillium,Calibri,Times New Rom">
    <w:altName w:val="Cambria"/>
    <w:panose1 w:val="020B0604020202020204"/>
    <w:charset w:val="00"/>
    <w:family w:val="roman"/>
    <w:pitch w:val="default"/>
  </w:font>
  <w:font w:name="Titillium">
    <w:altName w:val="Calibri"/>
    <w:panose1 w:val="020B0604020202020204"/>
    <w:charset w:val="00"/>
    <w:family w:val="modern"/>
    <w:pitch w:val="variable"/>
    <w:sig w:usb0="00000007" w:usb1="00000001" w:usb2="00000000" w:usb3="00000000" w:csb0="00000093"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Montserrat">
    <w:panose1 w:val="00000500000000000000"/>
    <w:charset w:val="4D"/>
    <w:family w:val="auto"/>
    <w:pitch w:val="variable"/>
    <w:sig w:usb0="2000020F" w:usb1="00000003" w:usb2="00000000" w:usb3="00000000" w:csb0="00000197" w:csb1="00000000"/>
  </w:font>
  <w:font w:name="Calibri-BoldItalic">
    <w:altName w:val="Calibri"/>
    <w:panose1 w:val="020B0604020202020204"/>
    <w:charset w:val="00"/>
    <w:family w:val="swiss"/>
    <w:notTrueType/>
    <w:pitch w:val="default"/>
    <w:sig w:usb0="00000003" w:usb1="00000000" w:usb2="00000000" w:usb3="00000000" w:csb0="00000001" w:csb1="00000000"/>
  </w:font>
  <w:font w:name="Titillium Web">
    <w:panose1 w:val="00000500000000000000"/>
    <w:charset w:val="00"/>
    <w:family w:val="auto"/>
    <w:pitch w:val="variable"/>
    <w:sig w:usb0="00000007" w:usb1="00000001" w:usb2="00000000" w:usb3="00000000" w:csb0="00000093" w:csb1="00000000"/>
  </w:font>
  <w:font w:name="Roboto">
    <w:panose1 w:val="02000000000000000000"/>
    <w:charset w:val="00"/>
    <w:family w:val="auto"/>
    <w:pitch w:val="variable"/>
    <w:sig w:usb0="E0000AFF" w:usb1="5000217F" w:usb2="00000021" w:usb3="00000000" w:csb0="0000019F" w:csb1="00000000"/>
  </w:font>
  <w:font w:name="Book Antiqua">
    <w:panose1 w:val="02040602050305030304"/>
    <w:charset w:val="00"/>
    <w:family w:val="roman"/>
    <w:pitch w:val="variable"/>
    <w:sig w:usb0="00000287" w:usb1="00000000" w:usb2="00000000" w:usb3="00000000" w:csb0="0000009F" w:csb1="00000000"/>
  </w:font>
  <w:font w:name="TIM Sans">
    <w:altName w:val="Cambria"/>
    <w:panose1 w:val="020B0604020202020204"/>
    <w:charset w:val="00"/>
    <w:family w:val="roman"/>
    <w:pitch w:val="variable"/>
    <w:sig w:usb0="A000006F" w:usb1="4000207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FE0CC" w14:textId="39ABFA4C" w:rsidR="004024A6" w:rsidRDefault="004024A6">
    <w:pPr>
      <w:pStyle w:val="Pidipagina"/>
    </w:pPr>
    <w:r>
      <w:rPr>
        <w:noProof/>
      </w:rPr>
      <mc:AlternateContent>
        <mc:Choice Requires="wps">
          <w:drawing>
            <wp:anchor distT="0" distB="0" distL="0" distR="0" simplePos="0" relativeHeight="251658245" behindDoc="0" locked="0" layoutInCell="1" allowOverlap="1" wp14:anchorId="15AE0A0E" wp14:editId="238FDBD7">
              <wp:simplePos x="635" y="635"/>
              <wp:positionH relativeFrom="page">
                <wp:align>center</wp:align>
              </wp:positionH>
              <wp:positionV relativeFrom="page">
                <wp:align>bottom</wp:align>
              </wp:positionV>
              <wp:extent cx="443865" cy="443865"/>
              <wp:effectExtent l="0" t="0" r="8890" b="0"/>
              <wp:wrapNone/>
              <wp:docPr id="3" name="Casella di testo 3" descr="Gruppo TIM - Uso Interno - Tutti i diritti riservat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F7D23F" w14:textId="6E499E04" w:rsidR="004024A6" w:rsidRPr="004024A6" w:rsidRDefault="004024A6" w:rsidP="004024A6">
                          <w:pPr>
                            <w:rPr>
                              <w:rFonts w:ascii="TIM Sans" w:eastAsia="TIM Sans" w:hAnsi="TIM Sans" w:cs="TIM Sans"/>
                              <w:noProof/>
                              <w:color w:val="4472C4"/>
                              <w:sz w:val="16"/>
                              <w:szCs w:val="16"/>
                            </w:rPr>
                          </w:pPr>
                          <w:r w:rsidRPr="004024A6">
                            <w:rPr>
                              <w:rFonts w:ascii="TIM Sans" w:eastAsia="TIM Sans" w:hAnsi="TIM Sans" w:cs="TIM Sans"/>
                              <w:noProof/>
                              <w:color w:val="4472C4"/>
                              <w:sz w:val="16"/>
                              <w:szCs w:val="16"/>
                            </w:rPr>
                            <w:t>Gruppo TIM - Uso Interno - Tutti i diritti riservati.</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AE0A0E" id="_x0000_t202" coordsize="21600,21600" o:spt="202" path="m,l,21600r21600,l21600,xe">
              <v:stroke joinstyle="miter"/>
              <v:path gradientshapeok="t" o:connecttype="rect"/>
            </v:shapetype>
            <v:shape id="Casella di testo 3" o:spid="_x0000_s1026" type="#_x0000_t202" alt="Gruppo TIM - Uso Interno - Tutti i diritti riservati."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" filled="f" stroked="f">
              <v:textbox style="mso-fit-shape-to-text:t" inset="0,0,0,15pt">
                <w:txbxContent>
                  <w:p w14:paraId="70F7D23F" w14:textId="6E499E04" w:rsidR="004024A6" w:rsidRPr="004024A6" w:rsidRDefault="004024A6" w:rsidP="004024A6">
                    <w:pPr>
                      <w:rPr>
                        <w:rFonts w:ascii="TIM Sans" w:eastAsia="TIM Sans" w:hAnsi="TIM Sans" w:cs="TIM Sans"/>
                        <w:noProof/>
                        <w:color w:val="4472C4"/>
                        <w:sz w:val="16"/>
                        <w:szCs w:val="16"/>
                      </w:rPr>
                    </w:pPr>
                    <w:r w:rsidRPr="004024A6">
                      <w:rPr>
                        <w:rFonts w:ascii="TIM Sans" w:eastAsia="TIM Sans" w:hAnsi="TIM Sans" w:cs="TIM Sans"/>
                        <w:noProof/>
                        <w:color w:val="4472C4"/>
                        <w:sz w:val="16"/>
                        <w:szCs w:val="16"/>
                      </w:rPr>
                      <w:t>Gruppo TIM - Uso Interno - Tutti i diritti riservati.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1C5A73C3" w:rsidR="000151A3" w:rsidRDefault="00C50672" w:rsidP="000151A3">
    <w:pPr>
      <w:pStyle w:val="Pidipagina"/>
      <w:tabs>
        <w:tab w:val="clear" w:pos="9638"/>
      </w:tabs>
      <w:ind w:left="-1134"/>
    </w:pPr>
    <w:r>
      <w:rPr>
        <w:noProof/>
      </w:rPr>
      <w:drawing>
        <wp:anchor distT="0" distB="0" distL="114300" distR="114300" simplePos="0" relativeHeight="251661318" behindDoc="1" locked="0" layoutInCell="1" allowOverlap="1" wp14:anchorId="4278A3AD" wp14:editId="2AA5EC94">
          <wp:simplePos x="0" y="0"/>
          <wp:positionH relativeFrom="column">
            <wp:posOffset>5086506</wp:posOffset>
          </wp:positionH>
          <wp:positionV relativeFrom="paragraph">
            <wp:posOffset>-536575</wp:posOffset>
          </wp:positionV>
          <wp:extent cx="1392187" cy="730479"/>
          <wp:effectExtent l="0" t="0" r="0" b="0"/>
          <wp:wrapNone/>
          <wp:docPr id="28" name="Immagine 28" descr="Immagine che contiene logo, Carattere,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descr="Immagine che contiene logo, Carattere,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2A06"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4" behindDoc="0" locked="0" layoutInCell="1" allowOverlap="1" wp14:anchorId="22812A8C" wp14:editId="4A496073">
          <wp:simplePos x="0" y="0"/>
          <wp:positionH relativeFrom="column">
            <wp:posOffset>-295275</wp:posOffset>
          </wp:positionH>
          <wp:positionV relativeFrom="paragraph">
            <wp:posOffset>-297180</wp:posOffset>
          </wp:positionV>
          <wp:extent cx="1367790" cy="358775"/>
          <wp:effectExtent l="0" t="0" r="3810" b="3175"/>
          <wp:wrapNone/>
          <wp:docPr id="29" name="Immagine 29" descr="Immagine che contiene Elementi grafici, Carattere, grafic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magine 29" descr="Immagine che contiene Elementi grafici, Carattere, grafica,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358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01F3">
      <w:rPr>
        <w:noProof/>
      </w:rPr>
      <mc:AlternateContent>
        <mc:Choice Requires="wps">
          <w:drawing>
            <wp:anchor distT="0" distB="0" distL="114300" distR="114300" simplePos="0" relativeHeight="251658241" behindDoc="0" locked="0" layoutInCell="1" allowOverlap="1" wp14:anchorId="0D95E2F7" wp14:editId="5FDF3EAC">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B327DE" id="Straight Connector 7"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" strokecolor="black [3213]">
              <v:stroke joinstyle="miter"/>
            </v:line>
          </w:pict>
        </mc:Fallback>
      </mc:AlternateContent>
    </w:r>
    <w:r w:rsidR="0008757F">
      <w:rPr>
        <w:noProof/>
      </w:rPr>
      <w:drawing>
        <wp:anchor distT="0" distB="0" distL="114300" distR="114300" simplePos="0" relativeHeight="251658240" behindDoc="0" locked="0" layoutInCell="1" allowOverlap="1" wp14:anchorId="2A33EC63" wp14:editId="12742D25">
          <wp:simplePos x="0" y="0"/>
          <wp:positionH relativeFrom="column">
            <wp:posOffset>-255270</wp:posOffset>
          </wp:positionH>
          <wp:positionV relativeFrom="paragraph">
            <wp:posOffset>637540</wp:posOffset>
          </wp:positionV>
          <wp:extent cx="1485127" cy="389890"/>
          <wp:effectExtent l="0" t="0" r="1270" b="0"/>
          <wp:wrapNone/>
          <wp:docPr id="2136540274" name="Immagine 2136540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58242" behindDoc="0" locked="0" layoutInCell="1" allowOverlap="1" wp14:anchorId="6C63106E" wp14:editId="0DF4A40F">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63106E" id="_x0000_t202" coordsize="21600,21600" o:spt="202" path="m,l,21600r21600,l21600,xe">
              <v:stroke joinstyle="miter"/>
              <v:path gradientshapeok="t" o:connecttype="rect"/>
            </v:shapetype>
            <v:shape id="Text Box 8" o:spid="_x0000_s1027" type="#_x0000_t202" style="position:absolute;left:0;text-align:left;margin-left:493.5pt;margin-top:50.2pt;width:33.6pt;height:20.4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&#13;&#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C059B7">
      <w:rPr>
        <w:noProof/>
        <w:lang w:eastAsia="it-IT"/>
      </w:rPr>
      <w:drawing>
        <wp:anchor distT="0" distB="0" distL="114300" distR="114300" simplePos="0" relativeHeight="251658246" behindDoc="1" locked="0" layoutInCell="1" allowOverlap="1" wp14:anchorId="2AC814E7" wp14:editId="7D468F17">
          <wp:simplePos x="0" y="0"/>
          <wp:positionH relativeFrom="column">
            <wp:posOffset>-567690</wp:posOffset>
          </wp:positionH>
          <wp:positionV relativeFrom="paragraph">
            <wp:posOffset>151384</wp:posOffset>
          </wp:positionV>
          <wp:extent cx="1559560" cy="817880"/>
          <wp:effectExtent l="0" t="0" r="2540" b="1270"/>
          <wp:wrapNone/>
          <wp:docPr id="1849079687" name="Immagine 1849079687" descr="Immagine che contiene logo, Carattere,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079687" name="Immagine 1849079687" descr="Immagine che contiene logo, Carattere,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9560" cy="81788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905D" w14:textId="2D047B78" w:rsidR="004024A6" w:rsidRDefault="004024A6">
    <w:pPr>
      <w:pStyle w:val="Pidipagina"/>
    </w:pPr>
    <w:r>
      <w:rPr>
        <w:noProof/>
      </w:rPr>
      <mc:AlternateContent>
        <mc:Choice Requires="wps">
          <w:drawing>
            <wp:anchor distT="0" distB="0" distL="0" distR="0" simplePos="0" relativeHeight="251658244" behindDoc="0" locked="0" layoutInCell="1" allowOverlap="1" wp14:anchorId="20016E1B" wp14:editId="122A0A76">
              <wp:simplePos x="635" y="635"/>
              <wp:positionH relativeFrom="page">
                <wp:align>center</wp:align>
              </wp:positionH>
              <wp:positionV relativeFrom="page">
                <wp:align>bottom</wp:align>
              </wp:positionV>
              <wp:extent cx="443865" cy="443865"/>
              <wp:effectExtent l="0" t="0" r="8890" b="0"/>
              <wp:wrapNone/>
              <wp:docPr id="1" name="Casella di testo 1" descr="Gruppo TIM - Uso Interno - Tutti i diritti riservat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A532D6C" w14:textId="5402423A" w:rsidR="004024A6" w:rsidRPr="004024A6" w:rsidRDefault="004024A6" w:rsidP="004024A6">
                          <w:pPr>
                            <w:rPr>
                              <w:rFonts w:ascii="TIM Sans" w:eastAsia="TIM Sans" w:hAnsi="TIM Sans" w:cs="TIM Sans"/>
                              <w:noProof/>
                              <w:color w:val="4472C4"/>
                              <w:sz w:val="16"/>
                              <w:szCs w:val="16"/>
                            </w:rPr>
                          </w:pPr>
                          <w:r w:rsidRPr="004024A6">
                            <w:rPr>
                              <w:rFonts w:ascii="TIM Sans" w:eastAsia="TIM Sans" w:hAnsi="TIM Sans" w:cs="TIM Sans"/>
                              <w:noProof/>
                              <w:color w:val="4472C4"/>
                              <w:sz w:val="16"/>
                              <w:szCs w:val="16"/>
                            </w:rPr>
                            <w:t>Gruppo TIM - Uso Interno - Tutti i diritti riservati.</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016E1B" id="_x0000_t202" coordsize="21600,21600" o:spt="202" path="m,l,21600r21600,l21600,xe">
              <v:stroke joinstyle="miter"/>
              <v:path gradientshapeok="t" o:connecttype="rect"/>
            </v:shapetype>
            <v:shape id="Casella di testo 1" o:spid="_x0000_s1028" type="#_x0000_t202" alt="Gruppo TIM - Uso Interno - Tutti i diritti riservati."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" filled="f" stroked="f">
              <v:textbox style="mso-fit-shape-to-text:t" inset="0,0,0,15pt">
                <w:txbxContent>
                  <w:p w14:paraId="2A532D6C" w14:textId="5402423A" w:rsidR="004024A6" w:rsidRPr="004024A6" w:rsidRDefault="004024A6" w:rsidP="004024A6">
                    <w:pPr>
                      <w:rPr>
                        <w:rFonts w:ascii="TIM Sans" w:eastAsia="TIM Sans" w:hAnsi="TIM Sans" w:cs="TIM Sans"/>
                        <w:noProof/>
                        <w:color w:val="4472C4"/>
                        <w:sz w:val="16"/>
                        <w:szCs w:val="16"/>
                      </w:rPr>
                    </w:pPr>
                    <w:r w:rsidRPr="004024A6">
                      <w:rPr>
                        <w:rFonts w:ascii="TIM Sans" w:eastAsia="TIM Sans" w:hAnsi="TIM Sans" w:cs="TIM Sans"/>
                        <w:noProof/>
                        <w:color w:val="4472C4"/>
                        <w:sz w:val="16"/>
                        <w:szCs w:val="16"/>
                      </w:rPr>
                      <w:t>Gruppo TIM - Uso Interno - Tutti i diritti riservati.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D7629" w14:textId="77777777" w:rsidR="009152EC" w:rsidRDefault="009152EC" w:rsidP="000151A3">
      <w:r>
        <w:separator/>
      </w:r>
    </w:p>
  </w:footnote>
  <w:footnote w:type="continuationSeparator" w:id="0">
    <w:p w14:paraId="51F7D64F" w14:textId="77777777" w:rsidR="009152EC" w:rsidRDefault="009152EC" w:rsidP="000151A3">
      <w:r>
        <w:continuationSeparator/>
      </w:r>
    </w:p>
  </w:footnote>
  <w:footnote w:type="continuationNotice" w:id="1">
    <w:p w14:paraId="1F9A0A18" w14:textId="77777777" w:rsidR="009152EC" w:rsidRDefault="009152EC"/>
  </w:footnote>
  <w:footnote w:id="2">
    <w:p w14:paraId="75ACF4D7" w14:textId="77777777" w:rsidR="00286563" w:rsidRDefault="00286563" w:rsidP="00286563">
      <w:pPr>
        <w:pStyle w:val="footnotedescription"/>
        <w:spacing w:line="259" w:lineRule="auto"/>
      </w:pPr>
      <w:r>
        <w:rPr>
          <w:rStyle w:val="footnotemark"/>
        </w:rPr>
        <w:footnoteRef/>
      </w:r>
      <w:r>
        <w:t xml:space="preserve"> Anche se non ancora depositato </w:t>
      </w:r>
    </w:p>
  </w:footnote>
  <w:footnote w:id="3">
    <w:p w14:paraId="511BFC00" w14:textId="77777777" w:rsidR="00286563" w:rsidRDefault="00286563" w:rsidP="00286563">
      <w:pPr>
        <w:pStyle w:val="footnotedescription"/>
        <w:spacing w:line="296" w:lineRule="auto"/>
      </w:pPr>
      <w:r>
        <w:rPr>
          <w:rStyle w:val="footnotemark"/>
        </w:rPr>
        <w:footnoteRef/>
      </w:r>
      <w:r>
        <w:t xml:space="preserve"> Il progetto si intende chiuso alla data di erogazione della quota a saldo del contributo spettante al Beneficiario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75118" w14:textId="625AE373" w:rsidR="29CCDA4E" w:rsidRDefault="29CCDA4E" w:rsidP="00F43FFE">
    <w:pPr>
      <w:pStyle w:val="Intestazione"/>
      <w:rPr>
        <w:noProof/>
      </w:rPr>
    </w:pPr>
  </w:p>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58243"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91685165" name="Immagin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608C"/>
    <w:multiLevelType w:val="hybridMultilevel"/>
    <w:tmpl w:val="96FCB530"/>
    <w:lvl w:ilvl="0" w:tplc="A07894CE">
      <w:start w:val="1"/>
      <w:numFmt w:val="bullet"/>
      <w:lvlText w:val=""/>
      <w:lvlJc w:val="left"/>
      <w:pPr>
        <w:ind w:left="720" w:hanging="360"/>
      </w:pPr>
      <w:rPr>
        <w:rFonts w:ascii="Symbol" w:hAnsi="Symbol" w:hint="default"/>
      </w:rPr>
    </w:lvl>
    <w:lvl w:ilvl="1" w:tplc="2D406310">
      <w:numFmt w:val="bullet"/>
      <w:lvlText w:val=""/>
      <w:lvlJc w:val="left"/>
      <w:pPr>
        <w:ind w:left="833" w:hanging="360"/>
      </w:pPr>
      <w:rPr>
        <w:rFonts w:ascii="Symbol" w:hAnsi="Symbol" w:hint="default"/>
      </w:rPr>
    </w:lvl>
    <w:lvl w:ilvl="2" w:tplc="D0B689E0">
      <w:start w:val="1"/>
      <w:numFmt w:val="bullet"/>
      <w:lvlText w:val=""/>
      <w:lvlJc w:val="left"/>
      <w:pPr>
        <w:ind w:left="2160" w:hanging="360"/>
      </w:pPr>
      <w:rPr>
        <w:rFonts w:ascii="Wingdings" w:hAnsi="Wingdings" w:hint="default"/>
      </w:rPr>
    </w:lvl>
    <w:lvl w:ilvl="3" w:tplc="F8E283B2">
      <w:start w:val="1"/>
      <w:numFmt w:val="bullet"/>
      <w:lvlText w:val=""/>
      <w:lvlJc w:val="left"/>
      <w:pPr>
        <w:ind w:left="2880" w:hanging="360"/>
      </w:pPr>
      <w:rPr>
        <w:rFonts w:ascii="Symbol" w:hAnsi="Symbol" w:hint="default"/>
      </w:rPr>
    </w:lvl>
    <w:lvl w:ilvl="4" w:tplc="B20AD6AA">
      <w:start w:val="1"/>
      <w:numFmt w:val="bullet"/>
      <w:lvlText w:val="o"/>
      <w:lvlJc w:val="left"/>
      <w:pPr>
        <w:ind w:left="3600" w:hanging="360"/>
      </w:pPr>
      <w:rPr>
        <w:rFonts w:ascii="Courier New" w:hAnsi="Courier New" w:hint="default"/>
      </w:rPr>
    </w:lvl>
    <w:lvl w:ilvl="5" w:tplc="D4E6F256">
      <w:start w:val="1"/>
      <w:numFmt w:val="bullet"/>
      <w:lvlText w:val=""/>
      <w:lvlJc w:val="left"/>
      <w:pPr>
        <w:ind w:left="4320" w:hanging="360"/>
      </w:pPr>
      <w:rPr>
        <w:rFonts w:ascii="Wingdings" w:hAnsi="Wingdings" w:hint="default"/>
      </w:rPr>
    </w:lvl>
    <w:lvl w:ilvl="6" w:tplc="76DE7F04">
      <w:start w:val="1"/>
      <w:numFmt w:val="bullet"/>
      <w:lvlText w:val=""/>
      <w:lvlJc w:val="left"/>
      <w:pPr>
        <w:ind w:left="5040" w:hanging="360"/>
      </w:pPr>
      <w:rPr>
        <w:rFonts w:ascii="Symbol" w:hAnsi="Symbol" w:hint="default"/>
      </w:rPr>
    </w:lvl>
    <w:lvl w:ilvl="7" w:tplc="45BC9EDC">
      <w:start w:val="1"/>
      <w:numFmt w:val="bullet"/>
      <w:lvlText w:val="o"/>
      <w:lvlJc w:val="left"/>
      <w:pPr>
        <w:ind w:left="5760" w:hanging="360"/>
      </w:pPr>
      <w:rPr>
        <w:rFonts w:ascii="Courier New" w:hAnsi="Courier New" w:hint="default"/>
      </w:rPr>
    </w:lvl>
    <w:lvl w:ilvl="8" w:tplc="FAAAD59E">
      <w:start w:val="1"/>
      <w:numFmt w:val="bullet"/>
      <w:lvlText w:val=""/>
      <w:lvlJc w:val="left"/>
      <w:pPr>
        <w:ind w:left="6480" w:hanging="360"/>
      </w:pPr>
      <w:rPr>
        <w:rFonts w:ascii="Wingdings" w:hAnsi="Wingdings" w:hint="default"/>
      </w:rPr>
    </w:lvl>
  </w:abstractNum>
  <w:abstractNum w:abstractNumId="1" w15:restartNumberingAfterBreak="0">
    <w:nsid w:val="03185011"/>
    <w:multiLevelType w:val="hybridMultilevel"/>
    <w:tmpl w:val="6D420BFA"/>
    <w:lvl w:ilvl="0" w:tplc="DB70F2E8">
      <w:start w:val="2"/>
      <w:numFmt w:val="decimal"/>
      <w:lvlText w:val="%1)"/>
      <w:lvlJc w:val="left"/>
      <w:pPr>
        <w:ind w:left="112" w:hanging="214"/>
      </w:pPr>
      <w:rPr>
        <w:rFonts w:ascii="Lucida Sans Unicode" w:hAnsi="Lucida Sans Unicode" w:hint="default"/>
      </w:rPr>
    </w:lvl>
    <w:lvl w:ilvl="1" w:tplc="71203630">
      <w:start w:val="1"/>
      <w:numFmt w:val="lowerLetter"/>
      <w:lvlText w:val="%2."/>
      <w:lvlJc w:val="left"/>
      <w:pPr>
        <w:ind w:left="1440" w:hanging="360"/>
      </w:pPr>
    </w:lvl>
    <w:lvl w:ilvl="2" w:tplc="38EC21E4">
      <w:start w:val="1"/>
      <w:numFmt w:val="lowerRoman"/>
      <w:lvlText w:val="%3."/>
      <w:lvlJc w:val="right"/>
      <w:pPr>
        <w:ind w:left="2160" w:hanging="180"/>
      </w:pPr>
    </w:lvl>
    <w:lvl w:ilvl="3" w:tplc="7CAAF624">
      <w:start w:val="1"/>
      <w:numFmt w:val="decimal"/>
      <w:lvlText w:val="%4."/>
      <w:lvlJc w:val="left"/>
      <w:pPr>
        <w:ind w:left="2880" w:hanging="360"/>
      </w:pPr>
    </w:lvl>
    <w:lvl w:ilvl="4" w:tplc="87F42FCC">
      <w:start w:val="1"/>
      <w:numFmt w:val="lowerLetter"/>
      <w:lvlText w:val="%5."/>
      <w:lvlJc w:val="left"/>
      <w:pPr>
        <w:ind w:left="3600" w:hanging="360"/>
      </w:pPr>
    </w:lvl>
    <w:lvl w:ilvl="5" w:tplc="F2CE648A">
      <w:start w:val="1"/>
      <w:numFmt w:val="lowerRoman"/>
      <w:lvlText w:val="%6."/>
      <w:lvlJc w:val="right"/>
      <w:pPr>
        <w:ind w:left="4320" w:hanging="180"/>
      </w:pPr>
    </w:lvl>
    <w:lvl w:ilvl="6" w:tplc="80D6FA88">
      <w:start w:val="1"/>
      <w:numFmt w:val="decimal"/>
      <w:lvlText w:val="%7."/>
      <w:lvlJc w:val="left"/>
      <w:pPr>
        <w:ind w:left="5040" w:hanging="360"/>
      </w:pPr>
    </w:lvl>
    <w:lvl w:ilvl="7" w:tplc="E0441806">
      <w:start w:val="1"/>
      <w:numFmt w:val="lowerLetter"/>
      <w:lvlText w:val="%8."/>
      <w:lvlJc w:val="left"/>
      <w:pPr>
        <w:ind w:left="5760" w:hanging="360"/>
      </w:pPr>
    </w:lvl>
    <w:lvl w:ilvl="8" w:tplc="F55C6D96">
      <w:start w:val="1"/>
      <w:numFmt w:val="lowerRoman"/>
      <w:lvlText w:val="%9."/>
      <w:lvlJc w:val="right"/>
      <w:pPr>
        <w:ind w:left="6480" w:hanging="180"/>
      </w:pPr>
    </w:lvl>
  </w:abstractNum>
  <w:abstractNum w:abstractNumId="2" w15:restartNumberingAfterBreak="0">
    <w:nsid w:val="0361A286"/>
    <w:multiLevelType w:val="hybridMultilevel"/>
    <w:tmpl w:val="E7F65222"/>
    <w:lvl w:ilvl="0" w:tplc="68AC2470">
      <w:start w:val="1"/>
      <w:numFmt w:val="bullet"/>
      <w:lvlText w:val=""/>
      <w:lvlJc w:val="left"/>
      <w:pPr>
        <w:ind w:left="720" w:hanging="360"/>
      </w:pPr>
      <w:rPr>
        <w:rFonts w:ascii="Symbol" w:hAnsi="Symbol" w:hint="default"/>
      </w:rPr>
    </w:lvl>
    <w:lvl w:ilvl="1" w:tplc="211CAC8C">
      <w:numFmt w:val="bullet"/>
      <w:lvlText w:val=""/>
      <w:lvlJc w:val="left"/>
      <w:pPr>
        <w:ind w:left="833" w:hanging="360"/>
      </w:pPr>
      <w:rPr>
        <w:rFonts w:ascii="Symbol" w:hAnsi="Symbol" w:hint="default"/>
      </w:rPr>
    </w:lvl>
    <w:lvl w:ilvl="2" w:tplc="0DA02738">
      <w:start w:val="1"/>
      <w:numFmt w:val="bullet"/>
      <w:lvlText w:val=""/>
      <w:lvlJc w:val="left"/>
      <w:pPr>
        <w:ind w:left="2160" w:hanging="360"/>
      </w:pPr>
      <w:rPr>
        <w:rFonts w:ascii="Wingdings" w:hAnsi="Wingdings" w:hint="default"/>
      </w:rPr>
    </w:lvl>
    <w:lvl w:ilvl="3" w:tplc="D6F2C3BA">
      <w:start w:val="1"/>
      <w:numFmt w:val="bullet"/>
      <w:lvlText w:val=""/>
      <w:lvlJc w:val="left"/>
      <w:pPr>
        <w:ind w:left="2880" w:hanging="360"/>
      </w:pPr>
      <w:rPr>
        <w:rFonts w:ascii="Symbol" w:hAnsi="Symbol" w:hint="default"/>
      </w:rPr>
    </w:lvl>
    <w:lvl w:ilvl="4" w:tplc="72300BDA">
      <w:start w:val="1"/>
      <w:numFmt w:val="bullet"/>
      <w:lvlText w:val="o"/>
      <w:lvlJc w:val="left"/>
      <w:pPr>
        <w:ind w:left="3600" w:hanging="360"/>
      </w:pPr>
      <w:rPr>
        <w:rFonts w:ascii="Courier New" w:hAnsi="Courier New" w:hint="default"/>
      </w:rPr>
    </w:lvl>
    <w:lvl w:ilvl="5" w:tplc="F6A0E6F0">
      <w:start w:val="1"/>
      <w:numFmt w:val="bullet"/>
      <w:lvlText w:val=""/>
      <w:lvlJc w:val="left"/>
      <w:pPr>
        <w:ind w:left="4320" w:hanging="360"/>
      </w:pPr>
      <w:rPr>
        <w:rFonts w:ascii="Wingdings" w:hAnsi="Wingdings" w:hint="default"/>
      </w:rPr>
    </w:lvl>
    <w:lvl w:ilvl="6" w:tplc="3F700EEC">
      <w:start w:val="1"/>
      <w:numFmt w:val="bullet"/>
      <w:lvlText w:val=""/>
      <w:lvlJc w:val="left"/>
      <w:pPr>
        <w:ind w:left="5040" w:hanging="360"/>
      </w:pPr>
      <w:rPr>
        <w:rFonts w:ascii="Symbol" w:hAnsi="Symbol" w:hint="default"/>
      </w:rPr>
    </w:lvl>
    <w:lvl w:ilvl="7" w:tplc="B4584118">
      <w:start w:val="1"/>
      <w:numFmt w:val="bullet"/>
      <w:lvlText w:val="o"/>
      <w:lvlJc w:val="left"/>
      <w:pPr>
        <w:ind w:left="5760" w:hanging="360"/>
      </w:pPr>
      <w:rPr>
        <w:rFonts w:ascii="Courier New" w:hAnsi="Courier New" w:hint="default"/>
      </w:rPr>
    </w:lvl>
    <w:lvl w:ilvl="8" w:tplc="8668EB1E">
      <w:start w:val="1"/>
      <w:numFmt w:val="bullet"/>
      <w:lvlText w:val=""/>
      <w:lvlJc w:val="left"/>
      <w:pPr>
        <w:ind w:left="6480" w:hanging="360"/>
      </w:pPr>
      <w:rPr>
        <w:rFonts w:ascii="Wingdings" w:hAnsi="Wingdings" w:hint="default"/>
      </w:rPr>
    </w:lvl>
  </w:abstractNum>
  <w:abstractNum w:abstractNumId="3" w15:restartNumberingAfterBreak="0">
    <w:nsid w:val="059EFA6B"/>
    <w:multiLevelType w:val="hybridMultilevel"/>
    <w:tmpl w:val="5A0630A6"/>
    <w:lvl w:ilvl="0" w:tplc="99362A46">
      <w:start w:val="2"/>
      <w:numFmt w:val="upperLetter"/>
      <w:lvlText w:val="%1."/>
      <w:lvlJc w:val="left"/>
      <w:pPr>
        <w:ind w:left="301" w:hanging="190"/>
      </w:pPr>
      <w:rPr>
        <w:rFonts w:ascii="Calibri" w:hAnsi="Calibri" w:hint="default"/>
      </w:rPr>
    </w:lvl>
    <w:lvl w:ilvl="1" w:tplc="3B2462D8">
      <w:start w:val="1"/>
      <w:numFmt w:val="lowerLetter"/>
      <w:lvlText w:val="%2."/>
      <w:lvlJc w:val="left"/>
      <w:pPr>
        <w:ind w:left="1440" w:hanging="360"/>
      </w:pPr>
    </w:lvl>
    <w:lvl w:ilvl="2" w:tplc="84E0E98A">
      <w:start w:val="1"/>
      <w:numFmt w:val="lowerRoman"/>
      <w:lvlText w:val="%3."/>
      <w:lvlJc w:val="right"/>
      <w:pPr>
        <w:ind w:left="2160" w:hanging="180"/>
      </w:pPr>
    </w:lvl>
    <w:lvl w:ilvl="3" w:tplc="F3328258">
      <w:start w:val="1"/>
      <w:numFmt w:val="decimal"/>
      <w:lvlText w:val="%4."/>
      <w:lvlJc w:val="left"/>
      <w:pPr>
        <w:ind w:left="2880" w:hanging="360"/>
      </w:pPr>
    </w:lvl>
    <w:lvl w:ilvl="4" w:tplc="C8527480">
      <w:start w:val="1"/>
      <w:numFmt w:val="lowerLetter"/>
      <w:lvlText w:val="%5."/>
      <w:lvlJc w:val="left"/>
      <w:pPr>
        <w:ind w:left="3600" w:hanging="360"/>
      </w:pPr>
    </w:lvl>
    <w:lvl w:ilvl="5" w:tplc="C6DC66FE">
      <w:start w:val="1"/>
      <w:numFmt w:val="lowerRoman"/>
      <w:lvlText w:val="%6."/>
      <w:lvlJc w:val="right"/>
      <w:pPr>
        <w:ind w:left="4320" w:hanging="180"/>
      </w:pPr>
    </w:lvl>
    <w:lvl w:ilvl="6" w:tplc="78689F6E">
      <w:start w:val="1"/>
      <w:numFmt w:val="decimal"/>
      <w:lvlText w:val="%7."/>
      <w:lvlJc w:val="left"/>
      <w:pPr>
        <w:ind w:left="5040" w:hanging="360"/>
      </w:pPr>
    </w:lvl>
    <w:lvl w:ilvl="7" w:tplc="AD48344E">
      <w:start w:val="1"/>
      <w:numFmt w:val="lowerLetter"/>
      <w:lvlText w:val="%8."/>
      <w:lvlJc w:val="left"/>
      <w:pPr>
        <w:ind w:left="5760" w:hanging="360"/>
      </w:pPr>
    </w:lvl>
    <w:lvl w:ilvl="8" w:tplc="07FEFFAE">
      <w:start w:val="1"/>
      <w:numFmt w:val="lowerRoman"/>
      <w:lvlText w:val="%9."/>
      <w:lvlJc w:val="right"/>
      <w:pPr>
        <w:ind w:left="6480" w:hanging="180"/>
      </w:pPr>
    </w:lvl>
  </w:abstractNum>
  <w:abstractNum w:abstractNumId="4"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F14F49"/>
    <w:multiLevelType w:val="hybridMultilevel"/>
    <w:tmpl w:val="069E23E8"/>
    <w:lvl w:ilvl="0" w:tplc="D50A7F82">
      <w:start w:val="2"/>
      <w:numFmt w:val="upperLetter"/>
      <w:lvlText w:val="%1."/>
      <w:lvlJc w:val="left"/>
      <w:pPr>
        <w:ind w:left="301" w:hanging="190"/>
      </w:pPr>
      <w:rPr>
        <w:rFonts w:ascii="Calibri" w:hAnsi="Calibri" w:hint="default"/>
      </w:rPr>
    </w:lvl>
    <w:lvl w:ilvl="1" w:tplc="FCD65A5A">
      <w:start w:val="1"/>
      <w:numFmt w:val="lowerLetter"/>
      <w:lvlText w:val="%2."/>
      <w:lvlJc w:val="left"/>
      <w:pPr>
        <w:ind w:left="1440" w:hanging="360"/>
      </w:pPr>
    </w:lvl>
    <w:lvl w:ilvl="2" w:tplc="A244855C">
      <w:start w:val="1"/>
      <w:numFmt w:val="lowerRoman"/>
      <w:lvlText w:val="%3."/>
      <w:lvlJc w:val="right"/>
      <w:pPr>
        <w:ind w:left="2160" w:hanging="180"/>
      </w:pPr>
    </w:lvl>
    <w:lvl w:ilvl="3" w:tplc="ABC6406A">
      <w:start w:val="1"/>
      <w:numFmt w:val="decimal"/>
      <w:lvlText w:val="%4."/>
      <w:lvlJc w:val="left"/>
      <w:pPr>
        <w:ind w:left="2880" w:hanging="360"/>
      </w:pPr>
    </w:lvl>
    <w:lvl w:ilvl="4" w:tplc="83B2DB14">
      <w:start w:val="1"/>
      <w:numFmt w:val="lowerLetter"/>
      <w:lvlText w:val="%5."/>
      <w:lvlJc w:val="left"/>
      <w:pPr>
        <w:ind w:left="3600" w:hanging="360"/>
      </w:pPr>
    </w:lvl>
    <w:lvl w:ilvl="5" w:tplc="28D4BB22">
      <w:start w:val="1"/>
      <w:numFmt w:val="lowerRoman"/>
      <w:lvlText w:val="%6."/>
      <w:lvlJc w:val="right"/>
      <w:pPr>
        <w:ind w:left="4320" w:hanging="180"/>
      </w:pPr>
    </w:lvl>
    <w:lvl w:ilvl="6" w:tplc="9F96C1C0">
      <w:start w:val="1"/>
      <w:numFmt w:val="decimal"/>
      <w:lvlText w:val="%7."/>
      <w:lvlJc w:val="left"/>
      <w:pPr>
        <w:ind w:left="5040" w:hanging="360"/>
      </w:pPr>
    </w:lvl>
    <w:lvl w:ilvl="7" w:tplc="78EEDFB0">
      <w:start w:val="1"/>
      <w:numFmt w:val="lowerLetter"/>
      <w:lvlText w:val="%8."/>
      <w:lvlJc w:val="left"/>
      <w:pPr>
        <w:ind w:left="5760" w:hanging="360"/>
      </w:pPr>
    </w:lvl>
    <w:lvl w:ilvl="8" w:tplc="02B8B0C4">
      <w:start w:val="1"/>
      <w:numFmt w:val="lowerRoman"/>
      <w:lvlText w:val="%9."/>
      <w:lvlJc w:val="right"/>
      <w:pPr>
        <w:ind w:left="6480" w:hanging="180"/>
      </w:pPr>
    </w:lvl>
  </w:abstractNum>
  <w:abstractNum w:abstractNumId="7"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BE09554"/>
    <w:multiLevelType w:val="hybridMultilevel"/>
    <w:tmpl w:val="FFFFFFFF"/>
    <w:lvl w:ilvl="0" w:tplc="A7969E06">
      <w:numFmt w:val="bullet"/>
      <w:lvlText w:val=""/>
      <w:lvlJc w:val="left"/>
      <w:pPr>
        <w:ind w:left="833" w:hanging="360"/>
      </w:pPr>
      <w:rPr>
        <w:rFonts w:ascii="Symbol" w:hAnsi="Symbol" w:hint="default"/>
      </w:rPr>
    </w:lvl>
    <w:lvl w:ilvl="1" w:tplc="B7966716">
      <w:start w:val="1"/>
      <w:numFmt w:val="bullet"/>
      <w:lvlText w:val="o"/>
      <w:lvlJc w:val="left"/>
      <w:pPr>
        <w:ind w:left="1440" w:hanging="360"/>
      </w:pPr>
      <w:rPr>
        <w:rFonts w:ascii="Courier New" w:hAnsi="Courier New" w:hint="default"/>
      </w:rPr>
    </w:lvl>
    <w:lvl w:ilvl="2" w:tplc="34B450AE">
      <w:start w:val="1"/>
      <w:numFmt w:val="bullet"/>
      <w:lvlText w:val=""/>
      <w:lvlJc w:val="left"/>
      <w:pPr>
        <w:ind w:left="2160" w:hanging="360"/>
      </w:pPr>
      <w:rPr>
        <w:rFonts w:ascii="Wingdings" w:hAnsi="Wingdings" w:hint="default"/>
      </w:rPr>
    </w:lvl>
    <w:lvl w:ilvl="3" w:tplc="8A4649D6">
      <w:start w:val="1"/>
      <w:numFmt w:val="bullet"/>
      <w:lvlText w:val=""/>
      <w:lvlJc w:val="left"/>
      <w:pPr>
        <w:ind w:left="2880" w:hanging="360"/>
      </w:pPr>
      <w:rPr>
        <w:rFonts w:ascii="Symbol" w:hAnsi="Symbol" w:hint="default"/>
      </w:rPr>
    </w:lvl>
    <w:lvl w:ilvl="4" w:tplc="0AE65560">
      <w:start w:val="1"/>
      <w:numFmt w:val="bullet"/>
      <w:lvlText w:val="o"/>
      <w:lvlJc w:val="left"/>
      <w:pPr>
        <w:ind w:left="3600" w:hanging="360"/>
      </w:pPr>
      <w:rPr>
        <w:rFonts w:ascii="Courier New" w:hAnsi="Courier New" w:hint="default"/>
      </w:rPr>
    </w:lvl>
    <w:lvl w:ilvl="5" w:tplc="DC0A1324">
      <w:start w:val="1"/>
      <w:numFmt w:val="bullet"/>
      <w:lvlText w:val=""/>
      <w:lvlJc w:val="left"/>
      <w:pPr>
        <w:ind w:left="4320" w:hanging="360"/>
      </w:pPr>
      <w:rPr>
        <w:rFonts w:ascii="Wingdings" w:hAnsi="Wingdings" w:hint="default"/>
      </w:rPr>
    </w:lvl>
    <w:lvl w:ilvl="6" w:tplc="A808E148">
      <w:start w:val="1"/>
      <w:numFmt w:val="bullet"/>
      <w:lvlText w:val=""/>
      <w:lvlJc w:val="left"/>
      <w:pPr>
        <w:ind w:left="5040" w:hanging="360"/>
      </w:pPr>
      <w:rPr>
        <w:rFonts w:ascii="Symbol" w:hAnsi="Symbol" w:hint="default"/>
      </w:rPr>
    </w:lvl>
    <w:lvl w:ilvl="7" w:tplc="27E25706">
      <w:start w:val="1"/>
      <w:numFmt w:val="bullet"/>
      <w:lvlText w:val="o"/>
      <w:lvlJc w:val="left"/>
      <w:pPr>
        <w:ind w:left="5760" w:hanging="360"/>
      </w:pPr>
      <w:rPr>
        <w:rFonts w:ascii="Courier New" w:hAnsi="Courier New" w:hint="default"/>
      </w:rPr>
    </w:lvl>
    <w:lvl w:ilvl="8" w:tplc="12D037EC">
      <w:start w:val="1"/>
      <w:numFmt w:val="bullet"/>
      <w:lvlText w:val=""/>
      <w:lvlJc w:val="left"/>
      <w:pPr>
        <w:ind w:left="6480" w:hanging="360"/>
      </w:pPr>
      <w:rPr>
        <w:rFonts w:ascii="Wingdings" w:hAnsi="Wingdings" w:hint="default"/>
      </w:rPr>
    </w:lvl>
  </w:abstractNum>
  <w:abstractNum w:abstractNumId="9" w15:restartNumberingAfterBreak="0">
    <w:nsid w:val="0C118CA7"/>
    <w:multiLevelType w:val="hybridMultilevel"/>
    <w:tmpl w:val="E71EE5F8"/>
    <w:lvl w:ilvl="0" w:tplc="17DEE4A6">
      <w:start w:val="1"/>
      <w:numFmt w:val="decimal"/>
      <w:lvlText w:val="%1)"/>
      <w:lvlJc w:val="left"/>
      <w:pPr>
        <w:ind w:left="112" w:hanging="214"/>
      </w:pPr>
      <w:rPr>
        <w:rFonts w:ascii="Lucida Sans Unicode" w:hAnsi="Lucida Sans Unicode" w:hint="default"/>
      </w:rPr>
    </w:lvl>
    <w:lvl w:ilvl="1" w:tplc="4FB8D126">
      <w:start w:val="1"/>
      <w:numFmt w:val="bullet"/>
      <w:lvlText w:val=""/>
      <w:lvlJc w:val="left"/>
      <w:pPr>
        <w:ind w:left="832" w:hanging="360"/>
      </w:pPr>
      <w:rPr>
        <w:rFonts w:ascii="Symbol" w:hAnsi="Symbol" w:hint="default"/>
      </w:rPr>
    </w:lvl>
    <w:lvl w:ilvl="2" w:tplc="172E95CE">
      <w:start w:val="1"/>
      <w:numFmt w:val="lowerRoman"/>
      <w:lvlText w:val="%3."/>
      <w:lvlJc w:val="right"/>
      <w:pPr>
        <w:ind w:left="2160" w:hanging="180"/>
      </w:pPr>
    </w:lvl>
    <w:lvl w:ilvl="3" w:tplc="7AF8F418">
      <w:start w:val="1"/>
      <w:numFmt w:val="decimal"/>
      <w:lvlText w:val="%4."/>
      <w:lvlJc w:val="left"/>
      <w:pPr>
        <w:ind w:left="2880" w:hanging="360"/>
      </w:pPr>
    </w:lvl>
    <w:lvl w:ilvl="4" w:tplc="EE62D394">
      <w:start w:val="1"/>
      <w:numFmt w:val="lowerLetter"/>
      <w:lvlText w:val="%5."/>
      <w:lvlJc w:val="left"/>
      <w:pPr>
        <w:ind w:left="3600" w:hanging="360"/>
      </w:pPr>
    </w:lvl>
    <w:lvl w:ilvl="5" w:tplc="8D383400">
      <w:start w:val="1"/>
      <w:numFmt w:val="lowerRoman"/>
      <w:lvlText w:val="%6."/>
      <w:lvlJc w:val="right"/>
      <w:pPr>
        <w:ind w:left="4320" w:hanging="180"/>
      </w:pPr>
    </w:lvl>
    <w:lvl w:ilvl="6" w:tplc="63AAE0EA">
      <w:start w:val="1"/>
      <w:numFmt w:val="decimal"/>
      <w:lvlText w:val="%7."/>
      <w:lvlJc w:val="left"/>
      <w:pPr>
        <w:ind w:left="5040" w:hanging="360"/>
      </w:pPr>
    </w:lvl>
    <w:lvl w:ilvl="7" w:tplc="33E0842E">
      <w:start w:val="1"/>
      <w:numFmt w:val="lowerLetter"/>
      <w:lvlText w:val="%8."/>
      <w:lvlJc w:val="left"/>
      <w:pPr>
        <w:ind w:left="5760" w:hanging="360"/>
      </w:pPr>
    </w:lvl>
    <w:lvl w:ilvl="8" w:tplc="4252B088">
      <w:start w:val="1"/>
      <w:numFmt w:val="lowerRoman"/>
      <w:lvlText w:val="%9."/>
      <w:lvlJc w:val="right"/>
      <w:pPr>
        <w:ind w:left="6480" w:hanging="180"/>
      </w:pPr>
    </w:lvl>
  </w:abstractNum>
  <w:abstractNum w:abstractNumId="10" w15:restartNumberingAfterBreak="0">
    <w:nsid w:val="0C1E0E79"/>
    <w:multiLevelType w:val="hybridMultilevel"/>
    <w:tmpl w:val="B4084996"/>
    <w:lvl w:ilvl="0" w:tplc="04100001">
      <w:start w:val="1"/>
      <w:numFmt w:val="bullet"/>
      <w:lvlText w:val=""/>
      <w:lvlJc w:val="left"/>
      <w:pPr>
        <w:ind w:left="879" w:hanging="360"/>
      </w:pPr>
      <w:rPr>
        <w:rFonts w:ascii="Symbol" w:hAnsi="Symbol" w:hint="default"/>
      </w:rPr>
    </w:lvl>
    <w:lvl w:ilvl="1" w:tplc="04100003" w:tentative="1">
      <w:start w:val="1"/>
      <w:numFmt w:val="bullet"/>
      <w:lvlText w:val="o"/>
      <w:lvlJc w:val="left"/>
      <w:pPr>
        <w:ind w:left="1599" w:hanging="360"/>
      </w:pPr>
      <w:rPr>
        <w:rFonts w:ascii="Courier New" w:hAnsi="Courier New" w:cs="Courier New" w:hint="default"/>
      </w:rPr>
    </w:lvl>
    <w:lvl w:ilvl="2" w:tplc="04100005" w:tentative="1">
      <w:start w:val="1"/>
      <w:numFmt w:val="bullet"/>
      <w:lvlText w:val=""/>
      <w:lvlJc w:val="left"/>
      <w:pPr>
        <w:ind w:left="2319" w:hanging="360"/>
      </w:pPr>
      <w:rPr>
        <w:rFonts w:ascii="Wingdings" w:hAnsi="Wingdings" w:hint="default"/>
      </w:rPr>
    </w:lvl>
    <w:lvl w:ilvl="3" w:tplc="04100001" w:tentative="1">
      <w:start w:val="1"/>
      <w:numFmt w:val="bullet"/>
      <w:lvlText w:val=""/>
      <w:lvlJc w:val="left"/>
      <w:pPr>
        <w:ind w:left="3039" w:hanging="360"/>
      </w:pPr>
      <w:rPr>
        <w:rFonts w:ascii="Symbol" w:hAnsi="Symbol" w:hint="default"/>
      </w:rPr>
    </w:lvl>
    <w:lvl w:ilvl="4" w:tplc="04100003" w:tentative="1">
      <w:start w:val="1"/>
      <w:numFmt w:val="bullet"/>
      <w:lvlText w:val="o"/>
      <w:lvlJc w:val="left"/>
      <w:pPr>
        <w:ind w:left="3759" w:hanging="360"/>
      </w:pPr>
      <w:rPr>
        <w:rFonts w:ascii="Courier New" w:hAnsi="Courier New" w:cs="Courier New" w:hint="default"/>
      </w:rPr>
    </w:lvl>
    <w:lvl w:ilvl="5" w:tplc="04100005" w:tentative="1">
      <w:start w:val="1"/>
      <w:numFmt w:val="bullet"/>
      <w:lvlText w:val=""/>
      <w:lvlJc w:val="left"/>
      <w:pPr>
        <w:ind w:left="4479" w:hanging="360"/>
      </w:pPr>
      <w:rPr>
        <w:rFonts w:ascii="Wingdings" w:hAnsi="Wingdings" w:hint="default"/>
      </w:rPr>
    </w:lvl>
    <w:lvl w:ilvl="6" w:tplc="04100001" w:tentative="1">
      <w:start w:val="1"/>
      <w:numFmt w:val="bullet"/>
      <w:lvlText w:val=""/>
      <w:lvlJc w:val="left"/>
      <w:pPr>
        <w:ind w:left="5199" w:hanging="360"/>
      </w:pPr>
      <w:rPr>
        <w:rFonts w:ascii="Symbol" w:hAnsi="Symbol" w:hint="default"/>
      </w:rPr>
    </w:lvl>
    <w:lvl w:ilvl="7" w:tplc="04100003" w:tentative="1">
      <w:start w:val="1"/>
      <w:numFmt w:val="bullet"/>
      <w:lvlText w:val="o"/>
      <w:lvlJc w:val="left"/>
      <w:pPr>
        <w:ind w:left="5919" w:hanging="360"/>
      </w:pPr>
      <w:rPr>
        <w:rFonts w:ascii="Courier New" w:hAnsi="Courier New" w:cs="Courier New" w:hint="default"/>
      </w:rPr>
    </w:lvl>
    <w:lvl w:ilvl="8" w:tplc="04100005" w:tentative="1">
      <w:start w:val="1"/>
      <w:numFmt w:val="bullet"/>
      <w:lvlText w:val=""/>
      <w:lvlJc w:val="left"/>
      <w:pPr>
        <w:ind w:left="6639"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F713EB"/>
    <w:multiLevelType w:val="hybridMultilevel"/>
    <w:tmpl w:val="AC6EA4BA"/>
    <w:lvl w:ilvl="0" w:tplc="0D6089C0">
      <w:start w:val="1"/>
      <w:numFmt w:val="bullet"/>
      <w:lvlText w:val=""/>
      <w:lvlJc w:val="left"/>
      <w:pPr>
        <w:ind w:left="720" w:hanging="360"/>
      </w:pPr>
      <w:rPr>
        <w:rFonts w:ascii="Symbol" w:hAnsi="Symbol" w:hint="default"/>
      </w:rPr>
    </w:lvl>
    <w:lvl w:ilvl="1" w:tplc="26F4C952">
      <w:numFmt w:val="bullet"/>
      <w:lvlText w:val=""/>
      <w:lvlJc w:val="left"/>
      <w:pPr>
        <w:ind w:left="833" w:hanging="360"/>
      </w:pPr>
      <w:rPr>
        <w:rFonts w:ascii="Symbol" w:hAnsi="Symbol" w:hint="default"/>
      </w:rPr>
    </w:lvl>
    <w:lvl w:ilvl="2" w:tplc="E67CC9D4">
      <w:start w:val="1"/>
      <w:numFmt w:val="bullet"/>
      <w:lvlText w:val=""/>
      <w:lvlJc w:val="left"/>
      <w:pPr>
        <w:ind w:left="2160" w:hanging="360"/>
      </w:pPr>
      <w:rPr>
        <w:rFonts w:ascii="Wingdings" w:hAnsi="Wingdings" w:hint="default"/>
      </w:rPr>
    </w:lvl>
    <w:lvl w:ilvl="3" w:tplc="788612A8">
      <w:start w:val="1"/>
      <w:numFmt w:val="bullet"/>
      <w:lvlText w:val=""/>
      <w:lvlJc w:val="left"/>
      <w:pPr>
        <w:ind w:left="2880" w:hanging="360"/>
      </w:pPr>
      <w:rPr>
        <w:rFonts w:ascii="Symbol" w:hAnsi="Symbol" w:hint="default"/>
      </w:rPr>
    </w:lvl>
    <w:lvl w:ilvl="4" w:tplc="265E3158">
      <w:start w:val="1"/>
      <w:numFmt w:val="bullet"/>
      <w:lvlText w:val="o"/>
      <w:lvlJc w:val="left"/>
      <w:pPr>
        <w:ind w:left="3600" w:hanging="360"/>
      </w:pPr>
      <w:rPr>
        <w:rFonts w:ascii="Courier New" w:hAnsi="Courier New" w:hint="default"/>
      </w:rPr>
    </w:lvl>
    <w:lvl w:ilvl="5" w:tplc="55B8C9E0">
      <w:start w:val="1"/>
      <w:numFmt w:val="bullet"/>
      <w:lvlText w:val=""/>
      <w:lvlJc w:val="left"/>
      <w:pPr>
        <w:ind w:left="4320" w:hanging="360"/>
      </w:pPr>
      <w:rPr>
        <w:rFonts w:ascii="Wingdings" w:hAnsi="Wingdings" w:hint="default"/>
      </w:rPr>
    </w:lvl>
    <w:lvl w:ilvl="6" w:tplc="0E18011E">
      <w:start w:val="1"/>
      <w:numFmt w:val="bullet"/>
      <w:lvlText w:val=""/>
      <w:lvlJc w:val="left"/>
      <w:pPr>
        <w:ind w:left="5040" w:hanging="360"/>
      </w:pPr>
      <w:rPr>
        <w:rFonts w:ascii="Symbol" w:hAnsi="Symbol" w:hint="default"/>
      </w:rPr>
    </w:lvl>
    <w:lvl w:ilvl="7" w:tplc="5290CC72">
      <w:start w:val="1"/>
      <w:numFmt w:val="bullet"/>
      <w:lvlText w:val="o"/>
      <w:lvlJc w:val="left"/>
      <w:pPr>
        <w:ind w:left="5760" w:hanging="360"/>
      </w:pPr>
      <w:rPr>
        <w:rFonts w:ascii="Courier New" w:hAnsi="Courier New" w:hint="default"/>
      </w:rPr>
    </w:lvl>
    <w:lvl w:ilvl="8" w:tplc="B278290A">
      <w:start w:val="1"/>
      <w:numFmt w:val="bullet"/>
      <w:lvlText w:val=""/>
      <w:lvlJc w:val="left"/>
      <w:pPr>
        <w:ind w:left="6480" w:hanging="360"/>
      </w:pPr>
      <w:rPr>
        <w:rFonts w:ascii="Wingdings" w:hAnsi="Wingdings" w:hint="default"/>
      </w:rPr>
    </w:lvl>
  </w:abstractNum>
  <w:abstractNum w:abstractNumId="13" w15:restartNumberingAfterBreak="0">
    <w:nsid w:val="12AF999A"/>
    <w:multiLevelType w:val="hybridMultilevel"/>
    <w:tmpl w:val="571E726C"/>
    <w:lvl w:ilvl="0" w:tplc="2884DC12">
      <w:start w:val="1"/>
      <w:numFmt w:val="upperLetter"/>
      <w:lvlText w:val="%1."/>
      <w:lvlJc w:val="left"/>
      <w:pPr>
        <w:ind w:left="301" w:hanging="190"/>
      </w:pPr>
      <w:rPr>
        <w:rFonts w:ascii="Calibri" w:hAnsi="Calibri" w:hint="default"/>
      </w:rPr>
    </w:lvl>
    <w:lvl w:ilvl="1" w:tplc="399EEF66">
      <w:start w:val="1"/>
      <w:numFmt w:val="bullet"/>
      <w:lvlText w:val=""/>
      <w:lvlJc w:val="left"/>
      <w:pPr>
        <w:ind w:left="833" w:hanging="360"/>
      </w:pPr>
      <w:rPr>
        <w:rFonts w:ascii="Symbol" w:hAnsi="Symbol" w:hint="default"/>
      </w:rPr>
    </w:lvl>
    <w:lvl w:ilvl="2" w:tplc="DBBE8C84">
      <w:start w:val="1"/>
      <w:numFmt w:val="lowerRoman"/>
      <w:lvlText w:val="%3."/>
      <w:lvlJc w:val="right"/>
      <w:pPr>
        <w:ind w:left="2160" w:hanging="180"/>
      </w:pPr>
    </w:lvl>
    <w:lvl w:ilvl="3" w:tplc="115C3E52">
      <w:start w:val="1"/>
      <w:numFmt w:val="decimal"/>
      <w:lvlText w:val="%4."/>
      <w:lvlJc w:val="left"/>
      <w:pPr>
        <w:ind w:left="2880" w:hanging="360"/>
      </w:pPr>
    </w:lvl>
    <w:lvl w:ilvl="4" w:tplc="4A4A72A2">
      <w:start w:val="1"/>
      <w:numFmt w:val="lowerLetter"/>
      <w:lvlText w:val="%5."/>
      <w:lvlJc w:val="left"/>
      <w:pPr>
        <w:ind w:left="3600" w:hanging="360"/>
      </w:pPr>
    </w:lvl>
    <w:lvl w:ilvl="5" w:tplc="20A6CD26">
      <w:start w:val="1"/>
      <w:numFmt w:val="lowerRoman"/>
      <w:lvlText w:val="%6."/>
      <w:lvlJc w:val="right"/>
      <w:pPr>
        <w:ind w:left="4320" w:hanging="180"/>
      </w:pPr>
    </w:lvl>
    <w:lvl w:ilvl="6" w:tplc="B7444EF2">
      <w:start w:val="1"/>
      <w:numFmt w:val="decimal"/>
      <w:lvlText w:val="%7."/>
      <w:lvlJc w:val="left"/>
      <w:pPr>
        <w:ind w:left="5040" w:hanging="360"/>
      </w:pPr>
    </w:lvl>
    <w:lvl w:ilvl="7" w:tplc="30524966">
      <w:start w:val="1"/>
      <w:numFmt w:val="lowerLetter"/>
      <w:lvlText w:val="%8."/>
      <w:lvlJc w:val="left"/>
      <w:pPr>
        <w:ind w:left="5760" w:hanging="360"/>
      </w:pPr>
    </w:lvl>
    <w:lvl w:ilvl="8" w:tplc="646E6D26">
      <w:start w:val="1"/>
      <w:numFmt w:val="lowerRoman"/>
      <w:lvlText w:val="%9."/>
      <w:lvlJc w:val="right"/>
      <w:pPr>
        <w:ind w:left="6480" w:hanging="180"/>
      </w:pPr>
    </w:lvl>
  </w:abstractNum>
  <w:abstractNum w:abstractNumId="14"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6" w15:restartNumberingAfterBreak="0">
    <w:nsid w:val="14C8C722"/>
    <w:multiLevelType w:val="hybridMultilevel"/>
    <w:tmpl w:val="4936F870"/>
    <w:lvl w:ilvl="0" w:tplc="7268A4D8">
      <w:start w:val="1"/>
      <w:numFmt w:val="bullet"/>
      <w:lvlText w:val=""/>
      <w:lvlJc w:val="left"/>
      <w:pPr>
        <w:ind w:left="720" w:hanging="360"/>
      </w:pPr>
      <w:rPr>
        <w:rFonts w:ascii="Symbol" w:hAnsi="Symbol" w:hint="default"/>
      </w:rPr>
    </w:lvl>
    <w:lvl w:ilvl="1" w:tplc="74DE052A">
      <w:numFmt w:val="bullet"/>
      <w:lvlText w:val=""/>
      <w:lvlJc w:val="left"/>
      <w:pPr>
        <w:ind w:left="833" w:hanging="360"/>
      </w:pPr>
      <w:rPr>
        <w:rFonts w:ascii="Symbol" w:hAnsi="Symbol" w:hint="default"/>
      </w:rPr>
    </w:lvl>
    <w:lvl w:ilvl="2" w:tplc="81702710">
      <w:start w:val="1"/>
      <w:numFmt w:val="bullet"/>
      <w:lvlText w:val=""/>
      <w:lvlJc w:val="left"/>
      <w:pPr>
        <w:ind w:left="2160" w:hanging="360"/>
      </w:pPr>
      <w:rPr>
        <w:rFonts w:ascii="Wingdings" w:hAnsi="Wingdings" w:hint="default"/>
      </w:rPr>
    </w:lvl>
    <w:lvl w:ilvl="3" w:tplc="D600728E">
      <w:start w:val="1"/>
      <w:numFmt w:val="bullet"/>
      <w:lvlText w:val=""/>
      <w:lvlJc w:val="left"/>
      <w:pPr>
        <w:ind w:left="2880" w:hanging="360"/>
      </w:pPr>
      <w:rPr>
        <w:rFonts w:ascii="Symbol" w:hAnsi="Symbol" w:hint="default"/>
      </w:rPr>
    </w:lvl>
    <w:lvl w:ilvl="4" w:tplc="50E243C0">
      <w:start w:val="1"/>
      <w:numFmt w:val="bullet"/>
      <w:lvlText w:val="o"/>
      <w:lvlJc w:val="left"/>
      <w:pPr>
        <w:ind w:left="3600" w:hanging="360"/>
      </w:pPr>
      <w:rPr>
        <w:rFonts w:ascii="Courier New" w:hAnsi="Courier New" w:hint="default"/>
      </w:rPr>
    </w:lvl>
    <w:lvl w:ilvl="5" w:tplc="82E4DB38">
      <w:start w:val="1"/>
      <w:numFmt w:val="bullet"/>
      <w:lvlText w:val=""/>
      <w:lvlJc w:val="left"/>
      <w:pPr>
        <w:ind w:left="4320" w:hanging="360"/>
      </w:pPr>
      <w:rPr>
        <w:rFonts w:ascii="Wingdings" w:hAnsi="Wingdings" w:hint="default"/>
      </w:rPr>
    </w:lvl>
    <w:lvl w:ilvl="6" w:tplc="77CC63DA">
      <w:start w:val="1"/>
      <w:numFmt w:val="bullet"/>
      <w:lvlText w:val=""/>
      <w:lvlJc w:val="left"/>
      <w:pPr>
        <w:ind w:left="5040" w:hanging="360"/>
      </w:pPr>
      <w:rPr>
        <w:rFonts w:ascii="Symbol" w:hAnsi="Symbol" w:hint="default"/>
      </w:rPr>
    </w:lvl>
    <w:lvl w:ilvl="7" w:tplc="32FC37A6">
      <w:start w:val="1"/>
      <w:numFmt w:val="bullet"/>
      <w:lvlText w:val="o"/>
      <w:lvlJc w:val="left"/>
      <w:pPr>
        <w:ind w:left="5760" w:hanging="360"/>
      </w:pPr>
      <w:rPr>
        <w:rFonts w:ascii="Courier New" w:hAnsi="Courier New" w:hint="default"/>
      </w:rPr>
    </w:lvl>
    <w:lvl w:ilvl="8" w:tplc="45E60278">
      <w:start w:val="1"/>
      <w:numFmt w:val="bullet"/>
      <w:lvlText w:val=""/>
      <w:lvlJc w:val="left"/>
      <w:pPr>
        <w:ind w:left="6480" w:hanging="360"/>
      </w:pPr>
      <w:rPr>
        <w:rFonts w:ascii="Wingdings" w:hAnsi="Wingdings" w:hint="default"/>
      </w:rPr>
    </w:lvl>
  </w:abstractNum>
  <w:abstractNum w:abstractNumId="17"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8" w15:restartNumberingAfterBreak="0">
    <w:nsid w:val="1861DB37"/>
    <w:multiLevelType w:val="hybridMultilevel"/>
    <w:tmpl w:val="D270AFD2"/>
    <w:lvl w:ilvl="0" w:tplc="BCB2AE52">
      <w:start w:val="1"/>
      <w:numFmt w:val="bullet"/>
      <w:lvlText w:val=""/>
      <w:lvlJc w:val="left"/>
      <w:pPr>
        <w:ind w:left="720" w:hanging="360"/>
      </w:pPr>
      <w:rPr>
        <w:rFonts w:ascii="Symbol" w:hAnsi="Symbol" w:hint="default"/>
      </w:rPr>
    </w:lvl>
    <w:lvl w:ilvl="1" w:tplc="149600A6">
      <w:numFmt w:val="bullet"/>
      <w:lvlText w:val=""/>
      <w:lvlJc w:val="left"/>
      <w:pPr>
        <w:ind w:left="833" w:hanging="360"/>
      </w:pPr>
      <w:rPr>
        <w:rFonts w:ascii="Symbol" w:hAnsi="Symbol" w:hint="default"/>
      </w:rPr>
    </w:lvl>
    <w:lvl w:ilvl="2" w:tplc="24042472">
      <w:start w:val="1"/>
      <w:numFmt w:val="bullet"/>
      <w:lvlText w:val=""/>
      <w:lvlJc w:val="left"/>
      <w:pPr>
        <w:ind w:left="2160" w:hanging="360"/>
      </w:pPr>
      <w:rPr>
        <w:rFonts w:ascii="Wingdings" w:hAnsi="Wingdings" w:hint="default"/>
      </w:rPr>
    </w:lvl>
    <w:lvl w:ilvl="3" w:tplc="A0464DE6">
      <w:start w:val="1"/>
      <w:numFmt w:val="bullet"/>
      <w:lvlText w:val=""/>
      <w:lvlJc w:val="left"/>
      <w:pPr>
        <w:ind w:left="2880" w:hanging="360"/>
      </w:pPr>
      <w:rPr>
        <w:rFonts w:ascii="Symbol" w:hAnsi="Symbol" w:hint="default"/>
      </w:rPr>
    </w:lvl>
    <w:lvl w:ilvl="4" w:tplc="CC567AEA">
      <w:start w:val="1"/>
      <w:numFmt w:val="bullet"/>
      <w:lvlText w:val="o"/>
      <w:lvlJc w:val="left"/>
      <w:pPr>
        <w:ind w:left="3600" w:hanging="360"/>
      </w:pPr>
      <w:rPr>
        <w:rFonts w:ascii="Courier New" w:hAnsi="Courier New" w:hint="default"/>
      </w:rPr>
    </w:lvl>
    <w:lvl w:ilvl="5" w:tplc="CE9AA040">
      <w:start w:val="1"/>
      <w:numFmt w:val="bullet"/>
      <w:lvlText w:val=""/>
      <w:lvlJc w:val="left"/>
      <w:pPr>
        <w:ind w:left="4320" w:hanging="360"/>
      </w:pPr>
      <w:rPr>
        <w:rFonts w:ascii="Wingdings" w:hAnsi="Wingdings" w:hint="default"/>
      </w:rPr>
    </w:lvl>
    <w:lvl w:ilvl="6" w:tplc="241E0632">
      <w:start w:val="1"/>
      <w:numFmt w:val="bullet"/>
      <w:lvlText w:val=""/>
      <w:lvlJc w:val="left"/>
      <w:pPr>
        <w:ind w:left="5040" w:hanging="360"/>
      </w:pPr>
      <w:rPr>
        <w:rFonts w:ascii="Symbol" w:hAnsi="Symbol" w:hint="default"/>
      </w:rPr>
    </w:lvl>
    <w:lvl w:ilvl="7" w:tplc="12E8AE5E">
      <w:start w:val="1"/>
      <w:numFmt w:val="bullet"/>
      <w:lvlText w:val="o"/>
      <w:lvlJc w:val="left"/>
      <w:pPr>
        <w:ind w:left="5760" w:hanging="360"/>
      </w:pPr>
      <w:rPr>
        <w:rFonts w:ascii="Courier New" w:hAnsi="Courier New" w:hint="default"/>
      </w:rPr>
    </w:lvl>
    <w:lvl w:ilvl="8" w:tplc="CEB20444">
      <w:start w:val="1"/>
      <w:numFmt w:val="bullet"/>
      <w:lvlText w:val=""/>
      <w:lvlJc w:val="left"/>
      <w:pPr>
        <w:ind w:left="6480" w:hanging="360"/>
      </w:pPr>
      <w:rPr>
        <w:rFonts w:ascii="Wingdings" w:hAnsi="Wingdings" w:hint="default"/>
      </w:rPr>
    </w:lvl>
  </w:abstractNum>
  <w:abstractNum w:abstractNumId="19" w15:restartNumberingAfterBreak="0">
    <w:nsid w:val="1894280F"/>
    <w:multiLevelType w:val="hybridMultilevel"/>
    <w:tmpl w:val="4DA078DA"/>
    <w:lvl w:ilvl="0" w:tplc="E61C6EC6">
      <w:start w:val="1"/>
      <w:numFmt w:val="bullet"/>
      <w:lvlText w:val=""/>
      <w:lvlJc w:val="left"/>
      <w:pPr>
        <w:ind w:left="720" w:hanging="360"/>
      </w:pPr>
      <w:rPr>
        <w:rFonts w:ascii="Symbol" w:hAnsi="Symbol" w:hint="default"/>
      </w:rPr>
    </w:lvl>
    <w:lvl w:ilvl="1" w:tplc="072A2376">
      <w:numFmt w:val="bullet"/>
      <w:lvlText w:val="·"/>
      <w:lvlJc w:val="left"/>
      <w:pPr>
        <w:ind w:left="974" w:hanging="116"/>
      </w:pPr>
      <w:rPr>
        <w:rFonts w:ascii="Lucida Sans Unicode" w:hAnsi="Lucida Sans Unicode" w:hint="default"/>
      </w:rPr>
    </w:lvl>
    <w:lvl w:ilvl="2" w:tplc="A880C7B8">
      <w:start w:val="1"/>
      <w:numFmt w:val="bullet"/>
      <w:lvlText w:val=""/>
      <w:lvlJc w:val="left"/>
      <w:pPr>
        <w:ind w:left="2160" w:hanging="360"/>
      </w:pPr>
      <w:rPr>
        <w:rFonts w:ascii="Wingdings" w:hAnsi="Wingdings" w:hint="default"/>
      </w:rPr>
    </w:lvl>
    <w:lvl w:ilvl="3" w:tplc="5296DDF4">
      <w:start w:val="1"/>
      <w:numFmt w:val="bullet"/>
      <w:lvlText w:val=""/>
      <w:lvlJc w:val="left"/>
      <w:pPr>
        <w:ind w:left="2880" w:hanging="360"/>
      </w:pPr>
      <w:rPr>
        <w:rFonts w:ascii="Symbol" w:hAnsi="Symbol" w:hint="default"/>
      </w:rPr>
    </w:lvl>
    <w:lvl w:ilvl="4" w:tplc="9D72BB70">
      <w:start w:val="1"/>
      <w:numFmt w:val="bullet"/>
      <w:lvlText w:val="o"/>
      <w:lvlJc w:val="left"/>
      <w:pPr>
        <w:ind w:left="3600" w:hanging="360"/>
      </w:pPr>
      <w:rPr>
        <w:rFonts w:ascii="Courier New" w:hAnsi="Courier New" w:hint="default"/>
      </w:rPr>
    </w:lvl>
    <w:lvl w:ilvl="5" w:tplc="5CA0CACE">
      <w:start w:val="1"/>
      <w:numFmt w:val="bullet"/>
      <w:lvlText w:val=""/>
      <w:lvlJc w:val="left"/>
      <w:pPr>
        <w:ind w:left="4320" w:hanging="360"/>
      </w:pPr>
      <w:rPr>
        <w:rFonts w:ascii="Wingdings" w:hAnsi="Wingdings" w:hint="default"/>
      </w:rPr>
    </w:lvl>
    <w:lvl w:ilvl="6" w:tplc="D666B676">
      <w:start w:val="1"/>
      <w:numFmt w:val="bullet"/>
      <w:lvlText w:val=""/>
      <w:lvlJc w:val="left"/>
      <w:pPr>
        <w:ind w:left="5040" w:hanging="360"/>
      </w:pPr>
      <w:rPr>
        <w:rFonts w:ascii="Symbol" w:hAnsi="Symbol" w:hint="default"/>
      </w:rPr>
    </w:lvl>
    <w:lvl w:ilvl="7" w:tplc="553AED40">
      <w:start w:val="1"/>
      <w:numFmt w:val="bullet"/>
      <w:lvlText w:val="o"/>
      <w:lvlJc w:val="left"/>
      <w:pPr>
        <w:ind w:left="5760" w:hanging="360"/>
      </w:pPr>
      <w:rPr>
        <w:rFonts w:ascii="Courier New" w:hAnsi="Courier New" w:hint="default"/>
      </w:rPr>
    </w:lvl>
    <w:lvl w:ilvl="8" w:tplc="5B44B1F2">
      <w:start w:val="1"/>
      <w:numFmt w:val="bullet"/>
      <w:lvlText w:val=""/>
      <w:lvlJc w:val="left"/>
      <w:pPr>
        <w:ind w:left="6480" w:hanging="360"/>
      </w:pPr>
      <w:rPr>
        <w:rFonts w:ascii="Wingdings" w:hAnsi="Wingdings" w:hint="default"/>
      </w:rPr>
    </w:lvl>
  </w:abstractNum>
  <w:abstractNum w:abstractNumId="20"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986669C"/>
    <w:multiLevelType w:val="hybridMultilevel"/>
    <w:tmpl w:val="8D20A97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2" w15:restartNumberingAfterBreak="0">
    <w:nsid w:val="1AD193D0"/>
    <w:multiLevelType w:val="hybridMultilevel"/>
    <w:tmpl w:val="FFFFFFFF"/>
    <w:lvl w:ilvl="0" w:tplc="E9761C48">
      <w:start w:val="1"/>
      <w:numFmt w:val="bullet"/>
      <w:lvlText w:val=""/>
      <w:lvlJc w:val="left"/>
      <w:pPr>
        <w:ind w:left="833" w:hanging="360"/>
      </w:pPr>
      <w:rPr>
        <w:rFonts w:ascii="Symbol" w:hAnsi="Symbol" w:hint="default"/>
      </w:rPr>
    </w:lvl>
    <w:lvl w:ilvl="1" w:tplc="772C7198">
      <w:start w:val="1"/>
      <w:numFmt w:val="bullet"/>
      <w:lvlText w:val="o"/>
      <w:lvlJc w:val="left"/>
      <w:pPr>
        <w:ind w:left="1440" w:hanging="360"/>
      </w:pPr>
      <w:rPr>
        <w:rFonts w:ascii="Courier New" w:hAnsi="Courier New" w:hint="default"/>
      </w:rPr>
    </w:lvl>
    <w:lvl w:ilvl="2" w:tplc="3F78339A">
      <w:start w:val="1"/>
      <w:numFmt w:val="bullet"/>
      <w:lvlText w:val=""/>
      <w:lvlJc w:val="left"/>
      <w:pPr>
        <w:ind w:left="2160" w:hanging="360"/>
      </w:pPr>
      <w:rPr>
        <w:rFonts w:ascii="Wingdings" w:hAnsi="Wingdings" w:hint="default"/>
      </w:rPr>
    </w:lvl>
    <w:lvl w:ilvl="3" w:tplc="0864508A">
      <w:start w:val="1"/>
      <w:numFmt w:val="bullet"/>
      <w:lvlText w:val=""/>
      <w:lvlJc w:val="left"/>
      <w:pPr>
        <w:ind w:left="2880" w:hanging="360"/>
      </w:pPr>
      <w:rPr>
        <w:rFonts w:ascii="Symbol" w:hAnsi="Symbol" w:hint="default"/>
      </w:rPr>
    </w:lvl>
    <w:lvl w:ilvl="4" w:tplc="3CB68A7C">
      <w:start w:val="1"/>
      <w:numFmt w:val="bullet"/>
      <w:lvlText w:val="o"/>
      <w:lvlJc w:val="left"/>
      <w:pPr>
        <w:ind w:left="3600" w:hanging="360"/>
      </w:pPr>
      <w:rPr>
        <w:rFonts w:ascii="Courier New" w:hAnsi="Courier New" w:hint="default"/>
      </w:rPr>
    </w:lvl>
    <w:lvl w:ilvl="5" w:tplc="51EC1A0C">
      <w:start w:val="1"/>
      <w:numFmt w:val="bullet"/>
      <w:lvlText w:val=""/>
      <w:lvlJc w:val="left"/>
      <w:pPr>
        <w:ind w:left="4320" w:hanging="360"/>
      </w:pPr>
      <w:rPr>
        <w:rFonts w:ascii="Wingdings" w:hAnsi="Wingdings" w:hint="default"/>
      </w:rPr>
    </w:lvl>
    <w:lvl w:ilvl="6" w:tplc="959CEDDE">
      <w:start w:val="1"/>
      <w:numFmt w:val="bullet"/>
      <w:lvlText w:val=""/>
      <w:lvlJc w:val="left"/>
      <w:pPr>
        <w:ind w:left="5040" w:hanging="360"/>
      </w:pPr>
      <w:rPr>
        <w:rFonts w:ascii="Symbol" w:hAnsi="Symbol" w:hint="default"/>
      </w:rPr>
    </w:lvl>
    <w:lvl w:ilvl="7" w:tplc="19D66AA6">
      <w:start w:val="1"/>
      <w:numFmt w:val="bullet"/>
      <w:lvlText w:val="o"/>
      <w:lvlJc w:val="left"/>
      <w:pPr>
        <w:ind w:left="5760" w:hanging="360"/>
      </w:pPr>
      <w:rPr>
        <w:rFonts w:ascii="Courier New" w:hAnsi="Courier New" w:hint="default"/>
      </w:rPr>
    </w:lvl>
    <w:lvl w:ilvl="8" w:tplc="C236080E">
      <w:start w:val="1"/>
      <w:numFmt w:val="bullet"/>
      <w:lvlText w:val=""/>
      <w:lvlJc w:val="left"/>
      <w:pPr>
        <w:ind w:left="6480" w:hanging="360"/>
      </w:pPr>
      <w:rPr>
        <w:rFonts w:ascii="Wingdings" w:hAnsi="Wingdings" w:hint="default"/>
      </w:rPr>
    </w:lvl>
  </w:abstractNum>
  <w:abstractNum w:abstractNumId="23" w15:restartNumberingAfterBreak="0">
    <w:nsid w:val="1B0E29F7"/>
    <w:multiLevelType w:val="hybridMultilevel"/>
    <w:tmpl w:val="68FACD5E"/>
    <w:lvl w:ilvl="0" w:tplc="04100001">
      <w:start w:val="1"/>
      <w:numFmt w:val="bullet"/>
      <w:lvlText w:val=""/>
      <w:lvlJc w:val="left"/>
      <w:pPr>
        <w:ind w:left="879" w:hanging="360"/>
      </w:pPr>
      <w:rPr>
        <w:rFonts w:ascii="Symbol" w:hAnsi="Symbol" w:hint="default"/>
      </w:rPr>
    </w:lvl>
    <w:lvl w:ilvl="1" w:tplc="04100003" w:tentative="1">
      <w:start w:val="1"/>
      <w:numFmt w:val="bullet"/>
      <w:lvlText w:val="o"/>
      <w:lvlJc w:val="left"/>
      <w:pPr>
        <w:ind w:left="1599" w:hanging="360"/>
      </w:pPr>
      <w:rPr>
        <w:rFonts w:ascii="Courier New" w:hAnsi="Courier New" w:cs="Courier New" w:hint="default"/>
      </w:rPr>
    </w:lvl>
    <w:lvl w:ilvl="2" w:tplc="04100005" w:tentative="1">
      <w:start w:val="1"/>
      <w:numFmt w:val="bullet"/>
      <w:lvlText w:val=""/>
      <w:lvlJc w:val="left"/>
      <w:pPr>
        <w:ind w:left="2319" w:hanging="360"/>
      </w:pPr>
      <w:rPr>
        <w:rFonts w:ascii="Wingdings" w:hAnsi="Wingdings" w:hint="default"/>
      </w:rPr>
    </w:lvl>
    <w:lvl w:ilvl="3" w:tplc="04100001" w:tentative="1">
      <w:start w:val="1"/>
      <w:numFmt w:val="bullet"/>
      <w:lvlText w:val=""/>
      <w:lvlJc w:val="left"/>
      <w:pPr>
        <w:ind w:left="3039" w:hanging="360"/>
      </w:pPr>
      <w:rPr>
        <w:rFonts w:ascii="Symbol" w:hAnsi="Symbol" w:hint="default"/>
      </w:rPr>
    </w:lvl>
    <w:lvl w:ilvl="4" w:tplc="04100003" w:tentative="1">
      <w:start w:val="1"/>
      <w:numFmt w:val="bullet"/>
      <w:lvlText w:val="o"/>
      <w:lvlJc w:val="left"/>
      <w:pPr>
        <w:ind w:left="3759" w:hanging="360"/>
      </w:pPr>
      <w:rPr>
        <w:rFonts w:ascii="Courier New" w:hAnsi="Courier New" w:cs="Courier New" w:hint="default"/>
      </w:rPr>
    </w:lvl>
    <w:lvl w:ilvl="5" w:tplc="04100005" w:tentative="1">
      <w:start w:val="1"/>
      <w:numFmt w:val="bullet"/>
      <w:lvlText w:val=""/>
      <w:lvlJc w:val="left"/>
      <w:pPr>
        <w:ind w:left="4479" w:hanging="360"/>
      </w:pPr>
      <w:rPr>
        <w:rFonts w:ascii="Wingdings" w:hAnsi="Wingdings" w:hint="default"/>
      </w:rPr>
    </w:lvl>
    <w:lvl w:ilvl="6" w:tplc="04100001" w:tentative="1">
      <w:start w:val="1"/>
      <w:numFmt w:val="bullet"/>
      <w:lvlText w:val=""/>
      <w:lvlJc w:val="left"/>
      <w:pPr>
        <w:ind w:left="5199" w:hanging="360"/>
      </w:pPr>
      <w:rPr>
        <w:rFonts w:ascii="Symbol" w:hAnsi="Symbol" w:hint="default"/>
      </w:rPr>
    </w:lvl>
    <w:lvl w:ilvl="7" w:tplc="04100003" w:tentative="1">
      <w:start w:val="1"/>
      <w:numFmt w:val="bullet"/>
      <w:lvlText w:val="o"/>
      <w:lvlJc w:val="left"/>
      <w:pPr>
        <w:ind w:left="5919" w:hanging="360"/>
      </w:pPr>
      <w:rPr>
        <w:rFonts w:ascii="Courier New" w:hAnsi="Courier New" w:cs="Courier New" w:hint="default"/>
      </w:rPr>
    </w:lvl>
    <w:lvl w:ilvl="8" w:tplc="04100005" w:tentative="1">
      <w:start w:val="1"/>
      <w:numFmt w:val="bullet"/>
      <w:lvlText w:val=""/>
      <w:lvlJc w:val="left"/>
      <w:pPr>
        <w:ind w:left="6639" w:hanging="360"/>
      </w:pPr>
      <w:rPr>
        <w:rFonts w:ascii="Wingdings" w:hAnsi="Wingdings" w:hint="default"/>
      </w:rPr>
    </w:lvl>
  </w:abstractNum>
  <w:abstractNum w:abstractNumId="24"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5" w15:restartNumberingAfterBreak="0">
    <w:nsid w:val="1C60E461"/>
    <w:multiLevelType w:val="hybridMultilevel"/>
    <w:tmpl w:val="9336F6A8"/>
    <w:lvl w:ilvl="0" w:tplc="518AA4C4">
      <w:start w:val="1"/>
      <w:numFmt w:val="bullet"/>
      <w:lvlText w:val=""/>
      <w:lvlJc w:val="left"/>
      <w:pPr>
        <w:ind w:left="720" w:hanging="360"/>
      </w:pPr>
      <w:rPr>
        <w:rFonts w:ascii="Symbol" w:hAnsi="Symbol" w:hint="default"/>
      </w:rPr>
    </w:lvl>
    <w:lvl w:ilvl="1" w:tplc="5DFAB60E">
      <w:numFmt w:val="bullet"/>
      <w:lvlText w:val="·"/>
      <w:lvlJc w:val="left"/>
      <w:pPr>
        <w:ind w:left="974" w:hanging="116"/>
      </w:pPr>
      <w:rPr>
        <w:rFonts w:ascii="Lucida Sans Unicode" w:hAnsi="Lucida Sans Unicode" w:hint="default"/>
      </w:rPr>
    </w:lvl>
    <w:lvl w:ilvl="2" w:tplc="B10EE080">
      <w:start w:val="1"/>
      <w:numFmt w:val="bullet"/>
      <w:lvlText w:val=""/>
      <w:lvlJc w:val="left"/>
      <w:pPr>
        <w:ind w:left="2160" w:hanging="360"/>
      </w:pPr>
      <w:rPr>
        <w:rFonts w:ascii="Wingdings" w:hAnsi="Wingdings" w:hint="default"/>
      </w:rPr>
    </w:lvl>
    <w:lvl w:ilvl="3" w:tplc="361EAF88">
      <w:start w:val="1"/>
      <w:numFmt w:val="bullet"/>
      <w:lvlText w:val=""/>
      <w:lvlJc w:val="left"/>
      <w:pPr>
        <w:ind w:left="2880" w:hanging="360"/>
      </w:pPr>
      <w:rPr>
        <w:rFonts w:ascii="Symbol" w:hAnsi="Symbol" w:hint="default"/>
      </w:rPr>
    </w:lvl>
    <w:lvl w:ilvl="4" w:tplc="5FC69CBA">
      <w:start w:val="1"/>
      <w:numFmt w:val="bullet"/>
      <w:lvlText w:val="o"/>
      <w:lvlJc w:val="left"/>
      <w:pPr>
        <w:ind w:left="3600" w:hanging="360"/>
      </w:pPr>
      <w:rPr>
        <w:rFonts w:ascii="Courier New" w:hAnsi="Courier New" w:hint="default"/>
      </w:rPr>
    </w:lvl>
    <w:lvl w:ilvl="5" w:tplc="19CE6436">
      <w:start w:val="1"/>
      <w:numFmt w:val="bullet"/>
      <w:lvlText w:val=""/>
      <w:lvlJc w:val="left"/>
      <w:pPr>
        <w:ind w:left="4320" w:hanging="360"/>
      </w:pPr>
      <w:rPr>
        <w:rFonts w:ascii="Wingdings" w:hAnsi="Wingdings" w:hint="default"/>
      </w:rPr>
    </w:lvl>
    <w:lvl w:ilvl="6" w:tplc="D93C889E">
      <w:start w:val="1"/>
      <w:numFmt w:val="bullet"/>
      <w:lvlText w:val=""/>
      <w:lvlJc w:val="left"/>
      <w:pPr>
        <w:ind w:left="5040" w:hanging="360"/>
      </w:pPr>
      <w:rPr>
        <w:rFonts w:ascii="Symbol" w:hAnsi="Symbol" w:hint="default"/>
      </w:rPr>
    </w:lvl>
    <w:lvl w:ilvl="7" w:tplc="93C42F66">
      <w:start w:val="1"/>
      <w:numFmt w:val="bullet"/>
      <w:lvlText w:val="o"/>
      <w:lvlJc w:val="left"/>
      <w:pPr>
        <w:ind w:left="5760" w:hanging="360"/>
      </w:pPr>
      <w:rPr>
        <w:rFonts w:ascii="Courier New" w:hAnsi="Courier New" w:hint="default"/>
      </w:rPr>
    </w:lvl>
    <w:lvl w:ilvl="8" w:tplc="CC349D4E">
      <w:start w:val="1"/>
      <w:numFmt w:val="bullet"/>
      <w:lvlText w:val=""/>
      <w:lvlJc w:val="left"/>
      <w:pPr>
        <w:ind w:left="6480" w:hanging="360"/>
      </w:pPr>
      <w:rPr>
        <w:rFonts w:ascii="Wingdings" w:hAnsi="Wingdings" w:hint="default"/>
      </w:rPr>
    </w:lvl>
  </w:abstractNum>
  <w:abstractNum w:abstractNumId="26" w15:restartNumberingAfterBreak="0">
    <w:nsid w:val="1C9E3B89"/>
    <w:multiLevelType w:val="hybridMultilevel"/>
    <w:tmpl w:val="4744873E"/>
    <w:lvl w:ilvl="0" w:tplc="F1AAACAC">
      <w:start w:val="1"/>
      <w:numFmt w:val="bullet"/>
      <w:lvlText w:val=""/>
      <w:lvlJc w:val="left"/>
      <w:pPr>
        <w:ind w:left="720" w:hanging="360"/>
      </w:pPr>
      <w:rPr>
        <w:rFonts w:ascii="Symbol" w:hAnsi="Symbol" w:hint="default"/>
      </w:rPr>
    </w:lvl>
    <w:lvl w:ilvl="1" w:tplc="F510229A">
      <w:start w:val="1"/>
      <w:numFmt w:val="bullet"/>
      <w:lvlText w:val="o"/>
      <w:lvlJc w:val="left"/>
      <w:pPr>
        <w:ind w:left="1440" w:hanging="360"/>
      </w:pPr>
      <w:rPr>
        <w:rFonts w:ascii="Courier New" w:hAnsi="Courier New" w:hint="default"/>
      </w:rPr>
    </w:lvl>
    <w:lvl w:ilvl="2" w:tplc="E31C32B0">
      <w:numFmt w:val="bullet"/>
      <w:lvlText w:val="•"/>
      <w:lvlJc w:val="left"/>
      <w:pPr>
        <w:ind w:left="974" w:hanging="360"/>
      </w:pPr>
      <w:rPr>
        <w:rFonts w:ascii="Arial MT" w:hAnsi="Arial MT" w:hint="default"/>
      </w:rPr>
    </w:lvl>
    <w:lvl w:ilvl="3" w:tplc="F9BC5CB8">
      <w:start w:val="1"/>
      <w:numFmt w:val="bullet"/>
      <w:lvlText w:val=""/>
      <w:lvlJc w:val="left"/>
      <w:pPr>
        <w:ind w:left="2880" w:hanging="360"/>
      </w:pPr>
      <w:rPr>
        <w:rFonts w:ascii="Symbol" w:hAnsi="Symbol" w:hint="default"/>
      </w:rPr>
    </w:lvl>
    <w:lvl w:ilvl="4" w:tplc="8C449C0E">
      <w:start w:val="1"/>
      <w:numFmt w:val="bullet"/>
      <w:lvlText w:val="o"/>
      <w:lvlJc w:val="left"/>
      <w:pPr>
        <w:ind w:left="3600" w:hanging="360"/>
      </w:pPr>
      <w:rPr>
        <w:rFonts w:ascii="Courier New" w:hAnsi="Courier New" w:hint="default"/>
      </w:rPr>
    </w:lvl>
    <w:lvl w:ilvl="5" w:tplc="40A688A2">
      <w:start w:val="1"/>
      <w:numFmt w:val="bullet"/>
      <w:lvlText w:val=""/>
      <w:lvlJc w:val="left"/>
      <w:pPr>
        <w:ind w:left="4320" w:hanging="360"/>
      </w:pPr>
      <w:rPr>
        <w:rFonts w:ascii="Wingdings" w:hAnsi="Wingdings" w:hint="default"/>
      </w:rPr>
    </w:lvl>
    <w:lvl w:ilvl="6" w:tplc="3DD688F8">
      <w:start w:val="1"/>
      <w:numFmt w:val="bullet"/>
      <w:lvlText w:val=""/>
      <w:lvlJc w:val="left"/>
      <w:pPr>
        <w:ind w:left="5040" w:hanging="360"/>
      </w:pPr>
      <w:rPr>
        <w:rFonts w:ascii="Symbol" w:hAnsi="Symbol" w:hint="default"/>
      </w:rPr>
    </w:lvl>
    <w:lvl w:ilvl="7" w:tplc="FBB28170">
      <w:start w:val="1"/>
      <w:numFmt w:val="bullet"/>
      <w:lvlText w:val="o"/>
      <w:lvlJc w:val="left"/>
      <w:pPr>
        <w:ind w:left="5760" w:hanging="360"/>
      </w:pPr>
      <w:rPr>
        <w:rFonts w:ascii="Courier New" w:hAnsi="Courier New" w:hint="default"/>
      </w:rPr>
    </w:lvl>
    <w:lvl w:ilvl="8" w:tplc="428EA1CE">
      <w:start w:val="1"/>
      <w:numFmt w:val="bullet"/>
      <w:lvlText w:val=""/>
      <w:lvlJc w:val="left"/>
      <w:pPr>
        <w:ind w:left="6480" w:hanging="360"/>
      </w:pPr>
      <w:rPr>
        <w:rFonts w:ascii="Wingdings" w:hAnsi="Wingdings" w:hint="default"/>
      </w:rPr>
    </w:lvl>
  </w:abstractNum>
  <w:abstractNum w:abstractNumId="27"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21671E0E"/>
    <w:multiLevelType w:val="hybridMultilevel"/>
    <w:tmpl w:val="68668C0C"/>
    <w:lvl w:ilvl="0" w:tplc="36EEC536">
      <w:start w:val="2"/>
      <w:numFmt w:val="lowerLetter"/>
      <w:lvlText w:val="%1)"/>
      <w:lvlJc w:val="left"/>
      <w:pPr>
        <w:ind w:left="679" w:hanging="360"/>
      </w:pPr>
      <w:rPr>
        <w:rFonts w:ascii="Calibri" w:hAnsi="Calibri" w:hint="default"/>
      </w:rPr>
    </w:lvl>
    <w:lvl w:ilvl="1" w:tplc="334E8CD8">
      <w:start w:val="1"/>
      <w:numFmt w:val="decimal"/>
      <w:lvlText w:val="%2)"/>
      <w:lvlJc w:val="left"/>
      <w:pPr>
        <w:ind w:left="871" w:hanging="192"/>
      </w:pPr>
    </w:lvl>
    <w:lvl w:ilvl="2" w:tplc="9B2672A6">
      <w:start w:val="1"/>
      <w:numFmt w:val="lowerRoman"/>
      <w:lvlText w:val="%3."/>
      <w:lvlJc w:val="right"/>
      <w:pPr>
        <w:ind w:left="2160" w:hanging="180"/>
      </w:pPr>
    </w:lvl>
    <w:lvl w:ilvl="3" w:tplc="E78A1A8A">
      <w:start w:val="1"/>
      <w:numFmt w:val="decimal"/>
      <w:lvlText w:val="%4."/>
      <w:lvlJc w:val="left"/>
      <w:pPr>
        <w:ind w:left="2880" w:hanging="360"/>
      </w:pPr>
    </w:lvl>
    <w:lvl w:ilvl="4" w:tplc="80C8F4B4">
      <w:start w:val="1"/>
      <w:numFmt w:val="lowerLetter"/>
      <w:lvlText w:val="%5."/>
      <w:lvlJc w:val="left"/>
      <w:pPr>
        <w:ind w:left="3600" w:hanging="360"/>
      </w:pPr>
    </w:lvl>
    <w:lvl w:ilvl="5" w:tplc="4802F9E4">
      <w:start w:val="1"/>
      <w:numFmt w:val="lowerRoman"/>
      <w:lvlText w:val="%6."/>
      <w:lvlJc w:val="right"/>
      <w:pPr>
        <w:ind w:left="4320" w:hanging="180"/>
      </w:pPr>
    </w:lvl>
    <w:lvl w:ilvl="6" w:tplc="3CC24C5A">
      <w:start w:val="1"/>
      <w:numFmt w:val="decimal"/>
      <w:lvlText w:val="%7."/>
      <w:lvlJc w:val="left"/>
      <w:pPr>
        <w:ind w:left="5040" w:hanging="360"/>
      </w:pPr>
    </w:lvl>
    <w:lvl w:ilvl="7" w:tplc="965A9A18">
      <w:start w:val="1"/>
      <w:numFmt w:val="lowerLetter"/>
      <w:lvlText w:val="%8."/>
      <w:lvlJc w:val="left"/>
      <w:pPr>
        <w:ind w:left="5760" w:hanging="360"/>
      </w:pPr>
    </w:lvl>
    <w:lvl w:ilvl="8" w:tplc="F8AA32A0">
      <w:start w:val="1"/>
      <w:numFmt w:val="lowerRoman"/>
      <w:lvlText w:val="%9."/>
      <w:lvlJc w:val="right"/>
      <w:pPr>
        <w:ind w:left="6480" w:hanging="180"/>
      </w:pPr>
    </w:lvl>
  </w:abstractNum>
  <w:abstractNum w:abstractNumId="30" w15:restartNumberingAfterBreak="0">
    <w:nsid w:val="21A5630F"/>
    <w:multiLevelType w:val="hybridMultilevel"/>
    <w:tmpl w:val="8284A5B6"/>
    <w:lvl w:ilvl="0" w:tplc="D6B8CD76">
      <w:start w:val="1"/>
      <w:numFmt w:val="bullet"/>
      <w:lvlText w:val=""/>
      <w:lvlJc w:val="left"/>
      <w:pPr>
        <w:ind w:left="720" w:hanging="360"/>
      </w:pPr>
      <w:rPr>
        <w:rFonts w:ascii="Symbol" w:hAnsi="Symbol" w:hint="default"/>
      </w:rPr>
    </w:lvl>
    <w:lvl w:ilvl="1" w:tplc="D5B2BD70">
      <w:numFmt w:val="bullet"/>
      <w:lvlText w:val=""/>
      <w:lvlJc w:val="left"/>
      <w:pPr>
        <w:ind w:left="833" w:hanging="360"/>
      </w:pPr>
      <w:rPr>
        <w:rFonts w:ascii="Symbol" w:hAnsi="Symbol" w:hint="default"/>
      </w:rPr>
    </w:lvl>
    <w:lvl w:ilvl="2" w:tplc="F44E198C">
      <w:start w:val="1"/>
      <w:numFmt w:val="bullet"/>
      <w:lvlText w:val=""/>
      <w:lvlJc w:val="left"/>
      <w:pPr>
        <w:ind w:left="2160" w:hanging="360"/>
      </w:pPr>
      <w:rPr>
        <w:rFonts w:ascii="Wingdings" w:hAnsi="Wingdings" w:hint="default"/>
      </w:rPr>
    </w:lvl>
    <w:lvl w:ilvl="3" w:tplc="7F2404B4">
      <w:start w:val="1"/>
      <w:numFmt w:val="bullet"/>
      <w:lvlText w:val=""/>
      <w:lvlJc w:val="left"/>
      <w:pPr>
        <w:ind w:left="2880" w:hanging="360"/>
      </w:pPr>
      <w:rPr>
        <w:rFonts w:ascii="Symbol" w:hAnsi="Symbol" w:hint="default"/>
      </w:rPr>
    </w:lvl>
    <w:lvl w:ilvl="4" w:tplc="EDA45686">
      <w:start w:val="1"/>
      <w:numFmt w:val="bullet"/>
      <w:lvlText w:val="o"/>
      <w:lvlJc w:val="left"/>
      <w:pPr>
        <w:ind w:left="3600" w:hanging="360"/>
      </w:pPr>
      <w:rPr>
        <w:rFonts w:ascii="Courier New" w:hAnsi="Courier New" w:hint="default"/>
      </w:rPr>
    </w:lvl>
    <w:lvl w:ilvl="5" w:tplc="C8DC28AC">
      <w:start w:val="1"/>
      <w:numFmt w:val="bullet"/>
      <w:lvlText w:val=""/>
      <w:lvlJc w:val="left"/>
      <w:pPr>
        <w:ind w:left="4320" w:hanging="360"/>
      </w:pPr>
      <w:rPr>
        <w:rFonts w:ascii="Wingdings" w:hAnsi="Wingdings" w:hint="default"/>
      </w:rPr>
    </w:lvl>
    <w:lvl w:ilvl="6" w:tplc="C8DC2E0E">
      <w:start w:val="1"/>
      <w:numFmt w:val="bullet"/>
      <w:lvlText w:val=""/>
      <w:lvlJc w:val="left"/>
      <w:pPr>
        <w:ind w:left="5040" w:hanging="360"/>
      </w:pPr>
      <w:rPr>
        <w:rFonts w:ascii="Symbol" w:hAnsi="Symbol" w:hint="default"/>
      </w:rPr>
    </w:lvl>
    <w:lvl w:ilvl="7" w:tplc="37C6303C">
      <w:start w:val="1"/>
      <w:numFmt w:val="bullet"/>
      <w:lvlText w:val="o"/>
      <w:lvlJc w:val="left"/>
      <w:pPr>
        <w:ind w:left="5760" w:hanging="360"/>
      </w:pPr>
      <w:rPr>
        <w:rFonts w:ascii="Courier New" w:hAnsi="Courier New" w:hint="default"/>
      </w:rPr>
    </w:lvl>
    <w:lvl w:ilvl="8" w:tplc="FDC2AD90">
      <w:start w:val="1"/>
      <w:numFmt w:val="bullet"/>
      <w:lvlText w:val=""/>
      <w:lvlJc w:val="left"/>
      <w:pPr>
        <w:ind w:left="6480" w:hanging="360"/>
      </w:pPr>
      <w:rPr>
        <w:rFonts w:ascii="Wingdings" w:hAnsi="Wingdings" w:hint="default"/>
      </w:rPr>
    </w:lvl>
  </w:abstractNum>
  <w:abstractNum w:abstractNumId="31" w15:restartNumberingAfterBreak="0">
    <w:nsid w:val="222BE22B"/>
    <w:multiLevelType w:val="hybridMultilevel"/>
    <w:tmpl w:val="DCAE83BE"/>
    <w:lvl w:ilvl="0" w:tplc="764E1218">
      <w:numFmt w:val="bullet"/>
      <w:lvlText w:val=""/>
      <w:lvlJc w:val="left"/>
      <w:pPr>
        <w:ind w:left="832" w:hanging="360"/>
      </w:pPr>
      <w:rPr>
        <w:rFonts w:ascii="Symbol" w:hAnsi="Symbol" w:hint="default"/>
      </w:rPr>
    </w:lvl>
    <w:lvl w:ilvl="1" w:tplc="9E12C482">
      <w:start w:val="1"/>
      <w:numFmt w:val="bullet"/>
      <w:lvlText w:val="o"/>
      <w:lvlJc w:val="left"/>
      <w:pPr>
        <w:ind w:left="1440" w:hanging="360"/>
      </w:pPr>
      <w:rPr>
        <w:rFonts w:ascii="Courier New" w:hAnsi="Courier New" w:hint="default"/>
      </w:rPr>
    </w:lvl>
    <w:lvl w:ilvl="2" w:tplc="6AB8A2D8">
      <w:start w:val="1"/>
      <w:numFmt w:val="bullet"/>
      <w:lvlText w:val=""/>
      <w:lvlJc w:val="left"/>
      <w:pPr>
        <w:ind w:left="2160" w:hanging="360"/>
      </w:pPr>
      <w:rPr>
        <w:rFonts w:ascii="Wingdings" w:hAnsi="Wingdings" w:hint="default"/>
      </w:rPr>
    </w:lvl>
    <w:lvl w:ilvl="3" w:tplc="A7726C46">
      <w:start w:val="1"/>
      <w:numFmt w:val="bullet"/>
      <w:lvlText w:val=""/>
      <w:lvlJc w:val="left"/>
      <w:pPr>
        <w:ind w:left="2880" w:hanging="360"/>
      </w:pPr>
      <w:rPr>
        <w:rFonts w:ascii="Symbol" w:hAnsi="Symbol" w:hint="default"/>
      </w:rPr>
    </w:lvl>
    <w:lvl w:ilvl="4" w:tplc="4CF6E5D4">
      <w:start w:val="1"/>
      <w:numFmt w:val="bullet"/>
      <w:lvlText w:val="o"/>
      <w:lvlJc w:val="left"/>
      <w:pPr>
        <w:ind w:left="3600" w:hanging="360"/>
      </w:pPr>
      <w:rPr>
        <w:rFonts w:ascii="Courier New" w:hAnsi="Courier New" w:hint="default"/>
      </w:rPr>
    </w:lvl>
    <w:lvl w:ilvl="5" w:tplc="9C448512">
      <w:start w:val="1"/>
      <w:numFmt w:val="bullet"/>
      <w:lvlText w:val=""/>
      <w:lvlJc w:val="left"/>
      <w:pPr>
        <w:ind w:left="4320" w:hanging="360"/>
      </w:pPr>
      <w:rPr>
        <w:rFonts w:ascii="Wingdings" w:hAnsi="Wingdings" w:hint="default"/>
      </w:rPr>
    </w:lvl>
    <w:lvl w:ilvl="6" w:tplc="A37EB474">
      <w:start w:val="1"/>
      <w:numFmt w:val="bullet"/>
      <w:lvlText w:val=""/>
      <w:lvlJc w:val="left"/>
      <w:pPr>
        <w:ind w:left="5040" w:hanging="360"/>
      </w:pPr>
      <w:rPr>
        <w:rFonts w:ascii="Symbol" w:hAnsi="Symbol" w:hint="default"/>
      </w:rPr>
    </w:lvl>
    <w:lvl w:ilvl="7" w:tplc="44863FA8">
      <w:start w:val="1"/>
      <w:numFmt w:val="bullet"/>
      <w:lvlText w:val="o"/>
      <w:lvlJc w:val="left"/>
      <w:pPr>
        <w:ind w:left="5760" w:hanging="360"/>
      </w:pPr>
      <w:rPr>
        <w:rFonts w:ascii="Courier New" w:hAnsi="Courier New" w:hint="default"/>
      </w:rPr>
    </w:lvl>
    <w:lvl w:ilvl="8" w:tplc="9C0862E6">
      <w:start w:val="1"/>
      <w:numFmt w:val="bullet"/>
      <w:lvlText w:val=""/>
      <w:lvlJc w:val="left"/>
      <w:pPr>
        <w:ind w:left="6480" w:hanging="360"/>
      </w:pPr>
      <w:rPr>
        <w:rFonts w:ascii="Wingdings" w:hAnsi="Wingdings" w:hint="default"/>
      </w:rPr>
    </w:lvl>
  </w:abstractNum>
  <w:abstractNum w:abstractNumId="32" w15:restartNumberingAfterBreak="0">
    <w:nsid w:val="223ADF23"/>
    <w:multiLevelType w:val="hybridMultilevel"/>
    <w:tmpl w:val="0062EFA6"/>
    <w:lvl w:ilvl="0" w:tplc="6F3A9CC8">
      <w:start w:val="1"/>
      <w:numFmt w:val="bullet"/>
      <w:lvlText w:val=""/>
      <w:lvlJc w:val="left"/>
      <w:pPr>
        <w:ind w:left="720" w:hanging="360"/>
      </w:pPr>
      <w:rPr>
        <w:rFonts w:ascii="Symbol" w:hAnsi="Symbol" w:hint="default"/>
      </w:rPr>
    </w:lvl>
    <w:lvl w:ilvl="1" w:tplc="1E04CF66">
      <w:start w:val="1"/>
      <w:numFmt w:val="bullet"/>
      <w:lvlText w:val="o"/>
      <w:lvlJc w:val="left"/>
      <w:pPr>
        <w:ind w:left="1440" w:hanging="360"/>
      </w:pPr>
      <w:rPr>
        <w:rFonts w:ascii="Courier New" w:hAnsi="Courier New" w:hint="default"/>
      </w:rPr>
    </w:lvl>
    <w:lvl w:ilvl="2" w:tplc="16DE8C4A">
      <w:numFmt w:val="bullet"/>
      <w:lvlText w:val="•"/>
      <w:lvlJc w:val="left"/>
      <w:pPr>
        <w:ind w:left="974" w:hanging="360"/>
      </w:pPr>
      <w:rPr>
        <w:rFonts w:ascii="Arial MT" w:hAnsi="Arial MT" w:hint="default"/>
      </w:rPr>
    </w:lvl>
    <w:lvl w:ilvl="3" w:tplc="9B7C92CE">
      <w:start w:val="1"/>
      <w:numFmt w:val="bullet"/>
      <w:lvlText w:val=""/>
      <w:lvlJc w:val="left"/>
      <w:pPr>
        <w:ind w:left="2880" w:hanging="360"/>
      </w:pPr>
      <w:rPr>
        <w:rFonts w:ascii="Symbol" w:hAnsi="Symbol" w:hint="default"/>
      </w:rPr>
    </w:lvl>
    <w:lvl w:ilvl="4" w:tplc="4BEA9F60">
      <w:start w:val="1"/>
      <w:numFmt w:val="bullet"/>
      <w:lvlText w:val="o"/>
      <w:lvlJc w:val="left"/>
      <w:pPr>
        <w:ind w:left="3600" w:hanging="360"/>
      </w:pPr>
      <w:rPr>
        <w:rFonts w:ascii="Courier New" w:hAnsi="Courier New" w:hint="default"/>
      </w:rPr>
    </w:lvl>
    <w:lvl w:ilvl="5" w:tplc="B176AA7A">
      <w:start w:val="1"/>
      <w:numFmt w:val="bullet"/>
      <w:lvlText w:val=""/>
      <w:lvlJc w:val="left"/>
      <w:pPr>
        <w:ind w:left="4320" w:hanging="360"/>
      </w:pPr>
      <w:rPr>
        <w:rFonts w:ascii="Wingdings" w:hAnsi="Wingdings" w:hint="default"/>
      </w:rPr>
    </w:lvl>
    <w:lvl w:ilvl="6" w:tplc="AE988C0E">
      <w:start w:val="1"/>
      <w:numFmt w:val="bullet"/>
      <w:lvlText w:val=""/>
      <w:lvlJc w:val="left"/>
      <w:pPr>
        <w:ind w:left="5040" w:hanging="360"/>
      </w:pPr>
      <w:rPr>
        <w:rFonts w:ascii="Symbol" w:hAnsi="Symbol" w:hint="default"/>
      </w:rPr>
    </w:lvl>
    <w:lvl w:ilvl="7" w:tplc="652A685A">
      <w:start w:val="1"/>
      <w:numFmt w:val="bullet"/>
      <w:lvlText w:val="o"/>
      <w:lvlJc w:val="left"/>
      <w:pPr>
        <w:ind w:left="5760" w:hanging="360"/>
      </w:pPr>
      <w:rPr>
        <w:rFonts w:ascii="Courier New" w:hAnsi="Courier New" w:hint="default"/>
      </w:rPr>
    </w:lvl>
    <w:lvl w:ilvl="8" w:tplc="AD94928A">
      <w:start w:val="1"/>
      <w:numFmt w:val="bullet"/>
      <w:lvlText w:val=""/>
      <w:lvlJc w:val="left"/>
      <w:pPr>
        <w:ind w:left="6480" w:hanging="360"/>
      </w:pPr>
      <w:rPr>
        <w:rFonts w:ascii="Wingdings" w:hAnsi="Wingdings" w:hint="default"/>
      </w:rPr>
    </w:lvl>
  </w:abstractNum>
  <w:abstractNum w:abstractNumId="33" w15:restartNumberingAfterBreak="0">
    <w:nsid w:val="22C6D69D"/>
    <w:multiLevelType w:val="hybridMultilevel"/>
    <w:tmpl w:val="76C60CE0"/>
    <w:lvl w:ilvl="0" w:tplc="6CE6157A">
      <w:start w:val="3"/>
      <w:numFmt w:val="upperLetter"/>
      <w:lvlText w:val="%1."/>
      <w:lvlJc w:val="left"/>
      <w:pPr>
        <w:ind w:left="301" w:hanging="190"/>
      </w:pPr>
      <w:rPr>
        <w:rFonts w:ascii="Calibri" w:hAnsi="Calibri" w:hint="default"/>
      </w:rPr>
    </w:lvl>
    <w:lvl w:ilvl="1" w:tplc="607AC182">
      <w:start w:val="1"/>
      <w:numFmt w:val="lowerLetter"/>
      <w:lvlText w:val="%2."/>
      <w:lvlJc w:val="left"/>
      <w:pPr>
        <w:ind w:left="1440" w:hanging="360"/>
      </w:pPr>
    </w:lvl>
    <w:lvl w:ilvl="2" w:tplc="130E4AC2">
      <w:start w:val="1"/>
      <w:numFmt w:val="lowerRoman"/>
      <w:lvlText w:val="%3."/>
      <w:lvlJc w:val="right"/>
      <w:pPr>
        <w:ind w:left="2160" w:hanging="180"/>
      </w:pPr>
    </w:lvl>
    <w:lvl w:ilvl="3" w:tplc="86329C46">
      <w:start w:val="1"/>
      <w:numFmt w:val="decimal"/>
      <w:lvlText w:val="%4."/>
      <w:lvlJc w:val="left"/>
      <w:pPr>
        <w:ind w:left="2880" w:hanging="360"/>
      </w:pPr>
    </w:lvl>
    <w:lvl w:ilvl="4" w:tplc="A7527646">
      <w:start w:val="1"/>
      <w:numFmt w:val="lowerLetter"/>
      <w:lvlText w:val="%5."/>
      <w:lvlJc w:val="left"/>
      <w:pPr>
        <w:ind w:left="3600" w:hanging="360"/>
      </w:pPr>
    </w:lvl>
    <w:lvl w:ilvl="5" w:tplc="D45A1538">
      <w:start w:val="1"/>
      <w:numFmt w:val="lowerRoman"/>
      <w:lvlText w:val="%6."/>
      <w:lvlJc w:val="right"/>
      <w:pPr>
        <w:ind w:left="4320" w:hanging="180"/>
      </w:pPr>
    </w:lvl>
    <w:lvl w:ilvl="6" w:tplc="82789C76">
      <w:start w:val="1"/>
      <w:numFmt w:val="decimal"/>
      <w:lvlText w:val="%7."/>
      <w:lvlJc w:val="left"/>
      <w:pPr>
        <w:ind w:left="5040" w:hanging="360"/>
      </w:pPr>
    </w:lvl>
    <w:lvl w:ilvl="7" w:tplc="E6AE5F3E">
      <w:start w:val="1"/>
      <w:numFmt w:val="lowerLetter"/>
      <w:lvlText w:val="%8."/>
      <w:lvlJc w:val="left"/>
      <w:pPr>
        <w:ind w:left="5760" w:hanging="360"/>
      </w:pPr>
    </w:lvl>
    <w:lvl w:ilvl="8" w:tplc="530EAE7A">
      <w:start w:val="1"/>
      <w:numFmt w:val="lowerRoman"/>
      <w:lvlText w:val="%9."/>
      <w:lvlJc w:val="right"/>
      <w:pPr>
        <w:ind w:left="6480" w:hanging="180"/>
      </w:pPr>
    </w:lvl>
  </w:abstractNum>
  <w:abstractNum w:abstractNumId="34" w15:restartNumberingAfterBreak="0">
    <w:nsid w:val="240EBD95"/>
    <w:multiLevelType w:val="hybridMultilevel"/>
    <w:tmpl w:val="3AD2EE06"/>
    <w:lvl w:ilvl="0" w:tplc="FAFC5918">
      <w:start w:val="1"/>
      <w:numFmt w:val="bullet"/>
      <w:lvlText w:val=""/>
      <w:lvlJc w:val="left"/>
      <w:pPr>
        <w:ind w:left="720" w:hanging="360"/>
      </w:pPr>
      <w:rPr>
        <w:rFonts w:ascii="Symbol" w:hAnsi="Symbol" w:hint="default"/>
      </w:rPr>
    </w:lvl>
    <w:lvl w:ilvl="1" w:tplc="6840C966">
      <w:numFmt w:val="bullet"/>
      <w:lvlText w:val=""/>
      <w:lvlJc w:val="left"/>
      <w:pPr>
        <w:ind w:left="833" w:hanging="360"/>
      </w:pPr>
      <w:rPr>
        <w:rFonts w:ascii="Symbol" w:hAnsi="Symbol" w:hint="default"/>
      </w:rPr>
    </w:lvl>
    <w:lvl w:ilvl="2" w:tplc="067E90AC">
      <w:start w:val="1"/>
      <w:numFmt w:val="bullet"/>
      <w:lvlText w:val=""/>
      <w:lvlJc w:val="left"/>
      <w:pPr>
        <w:ind w:left="2160" w:hanging="360"/>
      </w:pPr>
      <w:rPr>
        <w:rFonts w:ascii="Wingdings" w:hAnsi="Wingdings" w:hint="default"/>
      </w:rPr>
    </w:lvl>
    <w:lvl w:ilvl="3" w:tplc="A4D407D6">
      <w:start w:val="1"/>
      <w:numFmt w:val="bullet"/>
      <w:lvlText w:val=""/>
      <w:lvlJc w:val="left"/>
      <w:pPr>
        <w:ind w:left="2880" w:hanging="360"/>
      </w:pPr>
      <w:rPr>
        <w:rFonts w:ascii="Symbol" w:hAnsi="Symbol" w:hint="default"/>
      </w:rPr>
    </w:lvl>
    <w:lvl w:ilvl="4" w:tplc="0268A96A">
      <w:start w:val="1"/>
      <w:numFmt w:val="bullet"/>
      <w:lvlText w:val="o"/>
      <w:lvlJc w:val="left"/>
      <w:pPr>
        <w:ind w:left="3600" w:hanging="360"/>
      </w:pPr>
      <w:rPr>
        <w:rFonts w:ascii="Courier New" w:hAnsi="Courier New" w:hint="default"/>
      </w:rPr>
    </w:lvl>
    <w:lvl w:ilvl="5" w:tplc="F6BC4B5A">
      <w:start w:val="1"/>
      <w:numFmt w:val="bullet"/>
      <w:lvlText w:val=""/>
      <w:lvlJc w:val="left"/>
      <w:pPr>
        <w:ind w:left="4320" w:hanging="360"/>
      </w:pPr>
      <w:rPr>
        <w:rFonts w:ascii="Wingdings" w:hAnsi="Wingdings" w:hint="default"/>
      </w:rPr>
    </w:lvl>
    <w:lvl w:ilvl="6" w:tplc="444C7A26">
      <w:start w:val="1"/>
      <w:numFmt w:val="bullet"/>
      <w:lvlText w:val=""/>
      <w:lvlJc w:val="left"/>
      <w:pPr>
        <w:ind w:left="5040" w:hanging="360"/>
      </w:pPr>
      <w:rPr>
        <w:rFonts w:ascii="Symbol" w:hAnsi="Symbol" w:hint="default"/>
      </w:rPr>
    </w:lvl>
    <w:lvl w:ilvl="7" w:tplc="68227550">
      <w:start w:val="1"/>
      <w:numFmt w:val="bullet"/>
      <w:lvlText w:val="o"/>
      <w:lvlJc w:val="left"/>
      <w:pPr>
        <w:ind w:left="5760" w:hanging="360"/>
      </w:pPr>
      <w:rPr>
        <w:rFonts w:ascii="Courier New" w:hAnsi="Courier New" w:hint="default"/>
      </w:rPr>
    </w:lvl>
    <w:lvl w:ilvl="8" w:tplc="020025F0">
      <w:start w:val="1"/>
      <w:numFmt w:val="bullet"/>
      <w:lvlText w:val=""/>
      <w:lvlJc w:val="left"/>
      <w:pPr>
        <w:ind w:left="6480" w:hanging="360"/>
      </w:pPr>
      <w:rPr>
        <w:rFonts w:ascii="Wingdings" w:hAnsi="Wingdings" w:hint="default"/>
      </w:rPr>
    </w:lvl>
  </w:abstractNum>
  <w:abstractNum w:abstractNumId="35" w15:restartNumberingAfterBreak="0">
    <w:nsid w:val="26221EC9"/>
    <w:multiLevelType w:val="hybridMultilevel"/>
    <w:tmpl w:val="2CF2BCE2"/>
    <w:lvl w:ilvl="0" w:tplc="9A6001F0">
      <w:start w:val="1"/>
      <w:numFmt w:val="bullet"/>
      <w:lvlText w:val=""/>
      <w:lvlJc w:val="left"/>
      <w:pPr>
        <w:ind w:left="832" w:hanging="360"/>
      </w:pPr>
      <w:rPr>
        <w:rFonts w:ascii="Symbol" w:hAnsi="Symbol" w:hint="default"/>
      </w:rPr>
    </w:lvl>
    <w:lvl w:ilvl="1" w:tplc="B4861CA4">
      <w:start w:val="1"/>
      <w:numFmt w:val="bullet"/>
      <w:lvlText w:val="o"/>
      <w:lvlJc w:val="left"/>
      <w:pPr>
        <w:ind w:left="1440" w:hanging="360"/>
      </w:pPr>
      <w:rPr>
        <w:rFonts w:ascii="Courier New" w:hAnsi="Courier New" w:hint="default"/>
      </w:rPr>
    </w:lvl>
    <w:lvl w:ilvl="2" w:tplc="1EC8644C">
      <w:start w:val="1"/>
      <w:numFmt w:val="bullet"/>
      <w:lvlText w:val=""/>
      <w:lvlJc w:val="left"/>
      <w:pPr>
        <w:ind w:left="2160" w:hanging="360"/>
      </w:pPr>
      <w:rPr>
        <w:rFonts w:ascii="Wingdings" w:hAnsi="Wingdings" w:hint="default"/>
      </w:rPr>
    </w:lvl>
    <w:lvl w:ilvl="3" w:tplc="4308F67C">
      <w:start w:val="1"/>
      <w:numFmt w:val="bullet"/>
      <w:lvlText w:val=""/>
      <w:lvlJc w:val="left"/>
      <w:pPr>
        <w:ind w:left="2880" w:hanging="360"/>
      </w:pPr>
      <w:rPr>
        <w:rFonts w:ascii="Symbol" w:hAnsi="Symbol" w:hint="default"/>
      </w:rPr>
    </w:lvl>
    <w:lvl w:ilvl="4" w:tplc="8C4CCD52">
      <w:start w:val="1"/>
      <w:numFmt w:val="bullet"/>
      <w:lvlText w:val="o"/>
      <w:lvlJc w:val="left"/>
      <w:pPr>
        <w:ind w:left="3600" w:hanging="360"/>
      </w:pPr>
      <w:rPr>
        <w:rFonts w:ascii="Courier New" w:hAnsi="Courier New" w:hint="default"/>
      </w:rPr>
    </w:lvl>
    <w:lvl w:ilvl="5" w:tplc="5B8699A6">
      <w:start w:val="1"/>
      <w:numFmt w:val="bullet"/>
      <w:lvlText w:val=""/>
      <w:lvlJc w:val="left"/>
      <w:pPr>
        <w:ind w:left="4320" w:hanging="360"/>
      </w:pPr>
      <w:rPr>
        <w:rFonts w:ascii="Wingdings" w:hAnsi="Wingdings" w:hint="default"/>
      </w:rPr>
    </w:lvl>
    <w:lvl w:ilvl="6" w:tplc="ED64C774">
      <w:start w:val="1"/>
      <w:numFmt w:val="bullet"/>
      <w:lvlText w:val=""/>
      <w:lvlJc w:val="left"/>
      <w:pPr>
        <w:ind w:left="5040" w:hanging="360"/>
      </w:pPr>
      <w:rPr>
        <w:rFonts w:ascii="Symbol" w:hAnsi="Symbol" w:hint="default"/>
      </w:rPr>
    </w:lvl>
    <w:lvl w:ilvl="7" w:tplc="3EA4801E">
      <w:start w:val="1"/>
      <w:numFmt w:val="bullet"/>
      <w:lvlText w:val="o"/>
      <w:lvlJc w:val="left"/>
      <w:pPr>
        <w:ind w:left="5760" w:hanging="360"/>
      </w:pPr>
      <w:rPr>
        <w:rFonts w:ascii="Courier New" w:hAnsi="Courier New" w:hint="default"/>
      </w:rPr>
    </w:lvl>
    <w:lvl w:ilvl="8" w:tplc="7682F65E">
      <w:start w:val="1"/>
      <w:numFmt w:val="bullet"/>
      <w:lvlText w:val=""/>
      <w:lvlJc w:val="left"/>
      <w:pPr>
        <w:ind w:left="6480" w:hanging="360"/>
      </w:pPr>
      <w:rPr>
        <w:rFonts w:ascii="Wingdings" w:hAnsi="Wingdings" w:hint="default"/>
      </w:rPr>
    </w:lvl>
  </w:abstractNum>
  <w:abstractNum w:abstractNumId="36" w15:restartNumberingAfterBreak="0">
    <w:nsid w:val="28C54F59"/>
    <w:multiLevelType w:val="hybridMultilevel"/>
    <w:tmpl w:val="7B5613A6"/>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7" w15:restartNumberingAfterBreak="0">
    <w:nsid w:val="29113F26"/>
    <w:multiLevelType w:val="hybridMultilevel"/>
    <w:tmpl w:val="386C1AE2"/>
    <w:lvl w:ilvl="0" w:tplc="C97AE5BA">
      <w:numFmt w:val="bullet"/>
      <w:lvlText w:val=""/>
      <w:lvlJc w:val="left"/>
      <w:pPr>
        <w:ind w:left="833" w:hanging="360"/>
      </w:pPr>
      <w:rPr>
        <w:rFonts w:ascii="Symbol" w:hAnsi="Symbol" w:hint="default"/>
      </w:rPr>
    </w:lvl>
    <w:lvl w:ilvl="1" w:tplc="CB702B46">
      <w:start w:val="1"/>
      <w:numFmt w:val="bullet"/>
      <w:lvlText w:val="o"/>
      <w:lvlJc w:val="left"/>
      <w:pPr>
        <w:ind w:left="1440" w:hanging="360"/>
      </w:pPr>
      <w:rPr>
        <w:rFonts w:ascii="Courier New" w:hAnsi="Courier New" w:hint="default"/>
      </w:rPr>
    </w:lvl>
    <w:lvl w:ilvl="2" w:tplc="62AE2872">
      <w:start w:val="1"/>
      <w:numFmt w:val="bullet"/>
      <w:lvlText w:val=""/>
      <w:lvlJc w:val="left"/>
      <w:pPr>
        <w:ind w:left="2160" w:hanging="360"/>
      </w:pPr>
      <w:rPr>
        <w:rFonts w:ascii="Wingdings" w:hAnsi="Wingdings" w:hint="default"/>
      </w:rPr>
    </w:lvl>
    <w:lvl w:ilvl="3" w:tplc="10EA35BA">
      <w:start w:val="1"/>
      <w:numFmt w:val="bullet"/>
      <w:lvlText w:val=""/>
      <w:lvlJc w:val="left"/>
      <w:pPr>
        <w:ind w:left="2880" w:hanging="360"/>
      </w:pPr>
      <w:rPr>
        <w:rFonts w:ascii="Symbol" w:hAnsi="Symbol" w:hint="default"/>
      </w:rPr>
    </w:lvl>
    <w:lvl w:ilvl="4" w:tplc="795653F4">
      <w:start w:val="1"/>
      <w:numFmt w:val="bullet"/>
      <w:lvlText w:val="o"/>
      <w:lvlJc w:val="left"/>
      <w:pPr>
        <w:ind w:left="3600" w:hanging="360"/>
      </w:pPr>
      <w:rPr>
        <w:rFonts w:ascii="Courier New" w:hAnsi="Courier New" w:hint="default"/>
      </w:rPr>
    </w:lvl>
    <w:lvl w:ilvl="5" w:tplc="21F64F5C">
      <w:start w:val="1"/>
      <w:numFmt w:val="bullet"/>
      <w:lvlText w:val=""/>
      <w:lvlJc w:val="left"/>
      <w:pPr>
        <w:ind w:left="4320" w:hanging="360"/>
      </w:pPr>
      <w:rPr>
        <w:rFonts w:ascii="Wingdings" w:hAnsi="Wingdings" w:hint="default"/>
      </w:rPr>
    </w:lvl>
    <w:lvl w:ilvl="6" w:tplc="13FAD998">
      <w:start w:val="1"/>
      <w:numFmt w:val="bullet"/>
      <w:lvlText w:val=""/>
      <w:lvlJc w:val="left"/>
      <w:pPr>
        <w:ind w:left="5040" w:hanging="360"/>
      </w:pPr>
      <w:rPr>
        <w:rFonts w:ascii="Symbol" w:hAnsi="Symbol" w:hint="default"/>
      </w:rPr>
    </w:lvl>
    <w:lvl w:ilvl="7" w:tplc="3A449386">
      <w:start w:val="1"/>
      <w:numFmt w:val="bullet"/>
      <w:lvlText w:val="o"/>
      <w:lvlJc w:val="left"/>
      <w:pPr>
        <w:ind w:left="5760" w:hanging="360"/>
      </w:pPr>
      <w:rPr>
        <w:rFonts w:ascii="Courier New" w:hAnsi="Courier New" w:hint="default"/>
      </w:rPr>
    </w:lvl>
    <w:lvl w:ilvl="8" w:tplc="ECC61B36">
      <w:start w:val="1"/>
      <w:numFmt w:val="bullet"/>
      <w:lvlText w:val=""/>
      <w:lvlJc w:val="left"/>
      <w:pPr>
        <w:ind w:left="6480" w:hanging="360"/>
      </w:pPr>
      <w:rPr>
        <w:rFonts w:ascii="Wingdings" w:hAnsi="Wingdings" w:hint="default"/>
      </w:rPr>
    </w:lvl>
  </w:abstractNum>
  <w:abstractNum w:abstractNumId="38"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2B008A8A"/>
    <w:multiLevelType w:val="hybridMultilevel"/>
    <w:tmpl w:val="FFFFFFFF"/>
    <w:lvl w:ilvl="0" w:tplc="CBCE5A7C">
      <w:numFmt w:val="bullet"/>
      <w:lvlText w:val=""/>
      <w:lvlJc w:val="left"/>
      <w:pPr>
        <w:ind w:left="833" w:hanging="360"/>
      </w:pPr>
      <w:rPr>
        <w:rFonts w:ascii="Symbol" w:hAnsi="Symbol" w:hint="default"/>
      </w:rPr>
    </w:lvl>
    <w:lvl w:ilvl="1" w:tplc="A7DE5A56">
      <w:start w:val="1"/>
      <w:numFmt w:val="bullet"/>
      <w:lvlText w:val="o"/>
      <w:lvlJc w:val="left"/>
      <w:pPr>
        <w:ind w:left="1440" w:hanging="360"/>
      </w:pPr>
      <w:rPr>
        <w:rFonts w:ascii="Courier New" w:hAnsi="Courier New" w:hint="default"/>
      </w:rPr>
    </w:lvl>
    <w:lvl w:ilvl="2" w:tplc="13445CCC">
      <w:start w:val="1"/>
      <w:numFmt w:val="bullet"/>
      <w:lvlText w:val=""/>
      <w:lvlJc w:val="left"/>
      <w:pPr>
        <w:ind w:left="2160" w:hanging="360"/>
      </w:pPr>
      <w:rPr>
        <w:rFonts w:ascii="Wingdings" w:hAnsi="Wingdings" w:hint="default"/>
      </w:rPr>
    </w:lvl>
    <w:lvl w:ilvl="3" w:tplc="6EB8F774">
      <w:start w:val="1"/>
      <w:numFmt w:val="bullet"/>
      <w:lvlText w:val=""/>
      <w:lvlJc w:val="left"/>
      <w:pPr>
        <w:ind w:left="2880" w:hanging="360"/>
      </w:pPr>
      <w:rPr>
        <w:rFonts w:ascii="Symbol" w:hAnsi="Symbol" w:hint="default"/>
      </w:rPr>
    </w:lvl>
    <w:lvl w:ilvl="4" w:tplc="A89A9A6C">
      <w:start w:val="1"/>
      <w:numFmt w:val="bullet"/>
      <w:lvlText w:val="o"/>
      <w:lvlJc w:val="left"/>
      <w:pPr>
        <w:ind w:left="3600" w:hanging="360"/>
      </w:pPr>
      <w:rPr>
        <w:rFonts w:ascii="Courier New" w:hAnsi="Courier New" w:hint="default"/>
      </w:rPr>
    </w:lvl>
    <w:lvl w:ilvl="5" w:tplc="B802998A">
      <w:start w:val="1"/>
      <w:numFmt w:val="bullet"/>
      <w:lvlText w:val=""/>
      <w:lvlJc w:val="left"/>
      <w:pPr>
        <w:ind w:left="4320" w:hanging="360"/>
      </w:pPr>
      <w:rPr>
        <w:rFonts w:ascii="Wingdings" w:hAnsi="Wingdings" w:hint="default"/>
      </w:rPr>
    </w:lvl>
    <w:lvl w:ilvl="6" w:tplc="E1A4F5E4">
      <w:start w:val="1"/>
      <w:numFmt w:val="bullet"/>
      <w:lvlText w:val=""/>
      <w:lvlJc w:val="left"/>
      <w:pPr>
        <w:ind w:left="5040" w:hanging="360"/>
      </w:pPr>
      <w:rPr>
        <w:rFonts w:ascii="Symbol" w:hAnsi="Symbol" w:hint="default"/>
      </w:rPr>
    </w:lvl>
    <w:lvl w:ilvl="7" w:tplc="C47A1A36">
      <w:start w:val="1"/>
      <w:numFmt w:val="bullet"/>
      <w:lvlText w:val="o"/>
      <w:lvlJc w:val="left"/>
      <w:pPr>
        <w:ind w:left="5760" w:hanging="360"/>
      </w:pPr>
      <w:rPr>
        <w:rFonts w:ascii="Courier New" w:hAnsi="Courier New" w:hint="default"/>
      </w:rPr>
    </w:lvl>
    <w:lvl w:ilvl="8" w:tplc="EBB4F058">
      <w:start w:val="1"/>
      <w:numFmt w:val="bullet"/>
      <w:lvlText w:val=""/>
      <w:lvlJc w:val="left"/>
      <w:pPr>
        <w:ind w:left="6480" w:hanging="360"/>
      </w:pPr>
      <w:rPr>
        <w:rFonts w:ascii="Wingdings" w:hAnsi="Wingdings" w:hint="default"/>
      </w:rPr>
    </w:lvl>
  </w:abstractNum>
  <w:abstractNum w:abstractNumId="41" w15:restartNumberingAfterBreak="0">
    <w:nsid w:val="2B82A09C"/>
    <w:multiLevelType w:val="hybridMultilevel"/>
    <w:tmpl w:val="AF82B4CE"/>
    <w:lvl w:ilvl="0" w:tplc="EA742C5C">
      <w:numFmt w:val="bullet"/>
      <w:lvlText w:val="o"/>
      <w:lvlJc w:val="left"/>
      <w:pPr>
        <w:ind w:left="1041" w:hanging="360"/>
      </w:pPr>
      <w:rPr>
        <w:rFonts w:ascii="Verdana" w:hAnsi="Verdana" w:hint="default"/>
      </w:rPr>
    </w:lvl>
    <w:lvl w:ilvl="1" w:tplc="0DDACCF4">
      <w:start w:val="1"/>
      <w:numFmt w:val="bullet"/>
      <w:lvlText w:val="o"/>
      <w:lvlJc w:val="left"/>
      <w:pPr>
        <w:ind w:left="1440" w:hanging="360"/>
      </w:pPr>
      <w:rPr>
        <w:rFonts w:ascii="Courier New" w:hAnsi="Courier New" w:hint="default"/>
      </w:rPr>
    </w:lvl>
    <w:lvl w:ilvl="2" w:tplc="58C018A4">
      <w:start w:val="1"/>
      <w:numFmt w:val="bullet"/>
      <w:lvlText w:val=""/>
      <w:lvlJc w:val="left"/>
      <w:pPr>
        <w:ind w:left="2160" w:hanging="360"/>
      </w:pPr>
      <w:rPr>
        <w:rFonts w:ascii="Wingdings" w:hAnsi="Wingdings" w:hint="default"/>
      </w:rPr>
    </w:lvl>
    <w:lvl w:ilvl="3" w:tplc="B1B29EAC">
      <w:start w:val="1"/>
      <w:numFmt w:val="bullet"/>
      <w:lvlText w:val=""/>
      <w:lvlJc w:val="left"/>
      <w:pPr>
        <w:ind w:left="2880" w:hanging="360"/>
      </w:pPr>
      <w:rPr>
        <w:rFonts w:ascii="Symbol" w:hAnsi="Symbol" w:hint="default"/>
      </w:rPr>
    </w:lvl>
    <w:lvl w:ilvl="4" w:tplc="A7AE50AE">
      <w:start w:val="1"/>
      <w:numFmt w:val="bullet"/>
      <w:lvlText w:val="o"/>
      <w:lvlJc w:val="left"/>
      <w:pPr>
        <w:ind w:left="3600" w:hanging="360"/>
      </w:pPr>
      <w:rPr>
        <w:rFonts w:ascii="Courier New" w:hAnsi="Courier New" w:hint="default"/>
      </w:rPr>
    </w:lvl>
    <w:lvl w:ilvl="5" w:tplc="72D00304">
      <w:start w:val="1"/>
      <w:numFmt w:val="bullet"/>
      <w:lvlText w:val=""/>
      <w:lvlJc w:val="left"/>
      <w:pPr>
        <w:ind w:left="4320" w:hanging="360"/>
      </w:pPr>
      <w:rPr>
        <w:rFonts w:ascii="Wingdings" w:hAnsi="Wingdings" w:hint="default"/>
      </w:rPr>
    </w:lvl>
    <w:lvl w:ilvl="6" w:tplc="30E2DB92">
      <w:start w:val="1"/>
      <w:numFmt w:val="bullet"/>
      <w:lvlText w:val=""/>
      <w:lvlJc w:val="left"/>
      <w:pPr>
        <w:ind w:left="5040" w:hanging="360"/>
      </w:pPr>
      <w:rPr>
        <w:rFonts w:ascii="Symbol" w:hAnsi="Symbol" w:hint="default"/>
      </w:rPr>
    </w:lvl>
    <w:lvl w:ilvl="7" w:tplc="1B5C0EFC">
      <w:start w:val="1"/>
      <w:numFmt w:val="bullet"/>
      <w:lvlText w:val="o"/>
      <w:lvlJc w:val="left"/>
      <w:pPr>
        <w:ind w:left="5760" w:hanging="360"/>
      </w:pPr>
      <w:rPr>
        <w:rFonts w:ascii="Courier New" w:hAnsi="Courier New" w:hint="default"/>
      </w:rPr>
    </w:lvl>
    <w:lvl w:ilvl="8" w:tplc="2DAC8F20">
      <w:start w:val="1"/>
      <w:numFmt w:val="bullet"/>
      <w:lvlText w:val=""/>
      <w:lvlJc w:val="left"/>
      <w:pPr>
        <w:ind w:left="6480" w:hanging="360"/>
      </w:pPr>
      <w:rPr>
        <w:rFonts w:ascii="Wingdings" w:hAnsi="Wingdings" w:hint="default"/>
      </w:rPr>
    </w:lvl>
  </w:abstractNum>
  <w:abstractNum w:abstractNumId="42" w15:restartNumberingAfterBreak="0">
    <w:nsid w:val="2BC30BCC"/>
    <w:multiLevelType w:val="hybridMultilevel"/>
    <w:tmpl w:val="621AF49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3"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44" w15:restartNumberingAfterBreak="0">
    <w:nsid w:val="2D97E423"/>
    <w:multiLevelType w:val="hybridMultilevel"/>
    <w:tmpl w:val="A1803954"/>
    <w:lvl w:ilvl="0" w:tplc="CDDCEF9C">
      <w:start w:val="1"/>
      <w:numFmt w:val="bullet"/>
      <w:lvlText w:val=""/>
      <w:lvlJc w:val="left"/>
      <w:pPr>
        <w:ind w:left="720" w:hanging="360"/>
      </w:pPr>
      <w:rPr>
        <w:rFonts w:ascii="Symbol" w:hAnsi="Symbol" w:hint="default"/>
      </w:rPr>
    </w:lvl>
    <w:lvl w:ilvl="1" w:tplc="F8F8D1E0">
      <w:start w:val="1"/>
      <w:numFmt w:val="bullet"/>
      <w:lvlText w:val="o"/>
      <w:lvlJc w:val="left"/>
      <w:pPr>
        <w:ind w:left="1440" w:hanging="360"/>
      </w:pPr>
      <w:rPr>
        <w:rFonts w:ascii="Courier New" w:hAnsi="Courier New" w:hint="default"/>
      </w:rPr>
    </w:lvl>
    <w:lvl w:ilvl="2" w:tplc="23E423F2">
      <w:numFmt w:val="bullet"/>
      <w:lvlText w:val="•"/>
      <w:lvlJc w:val="left"/>
      <w:pPr>
        <w:ind w:left="974" w:hanging="360"/>
      </w:pPr>
      <w:rPr>
        <w:rFonts w:ascii="Arial MT" w:hAnsi="Arial MT" w:hint="default"/>
      </w:rPr>
    </w:lvl>
    <w:lvl w:ilvl="3" w:tplc="3E50E7CC">
      <w:start w:val="1"/>
      <w:numFmt w:val="bullet"/>
      <w:lvlText w:val=""/>
      <w:lvlJc w:val="left"/>
      <w:pPr>
        <w:ind w:left="2880" w:hanging="360"/>
      </w:pPr>
      <w:rPr>
        <w:rFonts w:ascii="Symbol" w:hAnsi="Symbol" w:hint="default"/>
      </w:rPr>
    </w:lvl>
    <w:lvl w:ilvl="4" w:tplc="F9C4652E">
      <w:start w:val="1"/>
      <w:numFmt w:val="bullet"/>
      <w:lvlText w:val="o"/>
      <w:lvlJc w:val="left"/>
      <w:pPr>
        <w:ind w:left="3600" w:hanging="360"/>
      </w:pPr>
      <w:rPr>
        <w:rFonts w:ascii="Courier New" w:hAnsi="Courier New" w:hint="default"/>
      </w:rPr>
    </w:lvl>
    <w:lvl w:ilvl="5" w:tplc="0D6A0066">
      <w:start w:val="1"/>
      <w:numFmt w:val="bullet"/>
      <w:lvlText w:val=""/>
      <w:lvlJc w:val="left"/>
      <w:pPr>
        <w:ind w:left="4320" w:hanging="360"/>
      </w:pPr>
      <w:rPr>
        <w:rFonts w:ascii="Wingdings" w:hAnsi="Wingdings" w:hint="default"/>
      </w:rPr>
    </w:lvl>
    <w:lvl w:ilvl="6" w:tplc="88F21DFA">
      <w:start w:val="1"/>
      <w:numFmt w:val="bullet"/>
      <w:lvlText w:val=""/>
      <w:lvlJc w:val="left"/>
      <w:pPr>
        <w:ind w:left="5040" w:hanging="360"/>
      </w:pPr>
      <w:rPr>
        <w:rFonts w:ascii="Symbol" w:hAnsi="Symbol" w:hint="default"/>
      </w:rPr>
    </w:lvl>
    <w:lvl w:ilvl="7" w:tplc="89AE5308">
      <w:start w:val="1"/>
      <w:numFmt w:val="bullet"/>
      <w:lvlText w:val="o"/>
      <w:lvlJc w:val="left"/>
      <w:pPr>
        <w:ind w:left="5760" w:hanging="360"/>
      </w:pPr>
      <w:rPr>
        <w:rFonts w:ascii="Courier New" w:hAnsi="Courier New" w:hint="default"/>
      </w:rPr>
    </w:lvl>
    <w:lvl w:ilvl="8" w:tplc="D6AC0AA2">
      <w:start w:val="1"/>
      <w:numFmt w:val="bullet"/>
      <w:lvlText w:val=""/>
      <w:lvlJc w:val="left"/>
      <w:pPr>
        <w:ind w:left="6480" w:hanging="360"/>
      </w:pPr>
      <w:rPr>
        <w:rFonts w:ascii="Wingdings" w:hAnsi="Wingdings" w:hint="default"/>
      </w:rPr>
    </w:lvl>
  </w:abstractNum>
  <w:abstractNum w:abstractNumId="45" w15:restartNumberingAfterBreak="0">
    <w:nsid w:val="2E1E14F8"/>
    <w:multiLevelType w:val="hybridMultilevel"/>
    <w:tmpl w:val="B45EF714"/>
    <w:lvl w:ilvl="0" w:tplc="54F22C2E">
      <w:numFmt w:val="bullet"/>
      <w:lvlText w:val=""/>
      <w:lvlJc w:val="left"/>
      <w:pPr>
        <w:ind w:left="833" w:hanging="360"/>
      </w:pPr>
      <w:rPr>
        <w:rFonts w:ascii="Symbol" w:hAnsi="Symbol" w:hint="default"/>
      </w:rPr>
    </w:lvl>
    <w:lvl w:ilvl="1" w:tplc="3280CE8C">
      <w:start w:val="1"/>
      <w:numFmt w:val="bullet"/>
      <w:lvlText w:val="o"/>
      <w:lvlJc w:val="left"/>
      <w:pPr>
        <w:ind w:left="1440" w:hanging="360"/>
      </w:pPr>
      <w:rPr>
        <w:rFonts w:ascii="Courier New" w:hAnsi="Courier New" w:hint="default"/>
      </w:rPr>
    </w:lvl>
    <w:lvl w:ilvl="2" w:tplc="8362CCA6">
      <w:start w:val="1"/>
      <w:numFmt w:val="bullet"/>
      <w:lvlText w:val=""/>
      <w:lvlJc w:val="left"/>
      <w:pPr>
        <w:ind w:left="2160" w:hanging="360"/>
      </w:pPr>
      <w:rPr>
        <w:rFonts w:ascii="Wingdings" w:hAnsi="Wingdings" w:hint="default"/>
      </w:rPr>
    </w:lvl>
    <w:lvl w:ilvl="3" w:tplc="B7BC1734">
      <w:start w:val="1"/>
      <w:numFmt w:val="bullet"/>
      <w:lvlText w:val=""/>
      <w:lvlJc w:val="left"/>
      <w:pPr>
        <w:ind w:left="2880" w:hanging="360"/>
      </w:pPr>
      <w:rPr>
        <w:rFonts w:ascii="Symbol" w:hAnsi="Symbol" w:hint="default"/>
      </w:rPr>
    </w:lvl>
    <w:lvl w:ilvl="4" w:tplc="76F2C0E4">
      <w:start w:val="1"/>
      <w:numFmt w:val="bullet"/>
      <w:lvlText w:val="o"/>
      <w:lvlJc w:val="left"/>
      <w:pPr>
        <w:ind w:left="3600" w:hanging="360"/>
      </w:pPr>
      <w:rPr>
        <w:rFonts w:ascii="Courier New" w:hAnsi="Courier New" w:hint="default"/>
      </w:rPr>
    </w:lvl>
    <w:lvl w:ilvl="5" w:tplc="7C96E600">
      <w:start w:val="1"/>
      <w:numFmt w:val="bullet"/>
      <w:lvlText w:val=""/>
      <w:lvlJc w:val="left"/>
      <w:pPr>
        <w:ind w:left="4320" w:hanging="360"/>
      </w:pPr>
      <w:rPr>
        <w:rFonts w:ascii="Wingdings" w:hAnsi="Wingdings" w:hint="default"/>
      </w:rPr>
    </w:lvl>
    <w:lvl w:ilvl="6" w:tplc="44EEB648">
      <w:start w:val="1"/>
      <w:numFmt w:val="bullet"/>
      <w:lvlText w:val=""/>
      <w:lvlJc w:val="left"/>
      <w:pPr>
        <w:ind w:left="5040" w:hanging="360"/>
      </w:pPr>
      <w:rPr>
        <w:rFonts w:ascii="Symbol" w:hAnsi="Symbol" w:hint="default"/>
      </w:rPr>
    </w:lvl>
    <w:lvl w:ilvl="7" w:tplc="8340C008">
      <w:start w:val="1"/>
      <w:numFmt w:val="bullet"/>
      <w:lvlText w:val="o"/>
      <w:lvlJc w:val="left"/>
      <w:pPr>
        <w:ind w:left="5760" w:hanging="360"/>
      </w:pPr>
      <w:rPr>
        <w:rFonts w:ascii="Courier New" w:hAnsi="Courier New" w:hint="default"/>
      </w:rPr>
    </w:lvl>
    <w:lvl w:ilvl="8" w:tplc="9AD8F968">
      <w:start w:val="1"/>
      <w:numFmt w:val="bullet"/>
      <w:lvlText w:val=""/>
      <w:lvlJc w:val="left"/>
      <w:pPr>
        <w:ind w:left="6480" w:hanging="360"/>
      </w:pPr>
      <w:rPr>
        <w:rFonts w:ascii="Wingdings" w:hAnsi="Wingdings" w:hint="default"/>
      </w:rPr>
    </w:lvl>
  </w:abstractNum>
  <w:abstractNum w:abstractNumId="46" w15:restartNumberingAfterBreak="0">
    <w:nsid w:val="2EA51B68"/>
    <w:multiLevelType w:val="hybridMultilevel"/>
    <w:tmpl w:val="9140EC10"/>
    <w:lvl w:ilvl="0" w:tplc="04100001">
      <w:start w:val="1"/>
      <w:numFmt w:val="bullet"/>
      <w:lvlText w:val=""/>
      <w:lvlJc w:val="left"/>
      <w:pPr>
        <w:ind w:left="1440" w:hanging="360"/>
      </w:pPr>
      <w:rPr>
        <w:rFonts w:ascii="Symbol" w:hAnsi="Symbol" w:hint="default"/>
      </w:rPr>
    </w:lvl>
    <w:lvl w:ilvl="1" w:tplc="DA92C0F2">
      <w:numFmt w:val="bullet"/>
      <w:lvlText w:val="-"/>
      <w:lvlJc w:val="left"/>
      <w:pPr>
        <w:ind w:left="2160" w:hanging="360"/>
      </w:pPr>
      <w:rPr>
        <w:rFonts w:ascii="Calibri" w:eastAsiaTheme="minorHAnsi" w:hAnsi="Calibri" w:cs="Calibri"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15:restartNumberingAfterBreak="0">
    <w:nsid w:val="3171AF60"/>
    <w:multiLevelType w:val="hybridMultilevel"/>
    <w:tmpl w:val="A088FF90"/>
    <w:lvl w:ilvl="0" w:tplc="050867D4">
      <w:numFmt w:val="bullet"/>
      <w:lvlText w:val=""/>
      <w:lvlJc w:val="left"/>
      <w:pPr>
        <w:ind w:left="832" w:hanging="360"/>
      </w:pPr>
      <w:rPr>
        <w:rFonts w:ascii="Symbol" w:hAnsi="Symbol" w:hint="default"/>
      </w:rPr>
    </w:lvl>
    <w:lvl w:ilvl="1" w:tplc="B7E41A20">
      <w:start w:val="1"/>
      <w:numFmt w:val="bullet"/>
      <w:lvlText w:val="o"/>
      <w:lvlJc w:val="left"/>
      <w:pPr>
        <w:ind w:left="1440" w:hanging="360"/>
      </w:pPr>
      <w:rPr>
        <w:rFonts w:ascii="Courier New" w:hAnsi="Courier New" w:hint="default"/>
      </w:rPr>
    </w:lvl>
    <w:lvl w:ilvl="2" w:tplc="BB7E8B2E">
      <w:start w:val="1"/>
      <w:numFmt w:val="bullet"/>
      <w:lvlText w:val=""/>
      <w:lvlJc w:val="left"/>
      <w:pPr>
        <w:ind w:left="2160" w:hanging="360"/>
      </w:pPr>
      <w:rPr>
        <w:rFonts w:ascii="Wingdings" w:hAnsi="Wingdings" w:hint="default"/>
      </w:rPr>
    </w:lvl>
    <w:lvl w:ilvl="3" w:tplc="F18AC088">
      <w:start w:val="1"/>
      <w:numFmt w:val="bullet"/>
      <w:lvlText w:val=""/>
      <w:lvlJc w:val="left"/>
      <w:pPr>
        <w:ind w:left="2880" w:hanging="360"/>
      </w:pPr>
      <w:rPr>
        <w:rFonts w:ascii="Symbol" w:hAnsi="Symbol" w:hint="default"/>
      </w:rPr>
    </w:lvl>
    <w:lvl w:ilvl="4" w:tplc="9AD4431C">
      <w:start w:val="1"/>
      <w:numFmt w:val="bullet"/>
      <w:lvlText w:val="o"/>
      <w:lvlJc w:val="left"/>
      <w:pPr>
        <w:ind w:left="3600" w:hanging="360"/>
      </w:pPr>
      <w:rPr>
        <w:rFonts w:ascii="Courier New" w:hAnsi="Courier New" w:hint="default"/>
      </w:rPr>
    </w:lvl>
    <w:lvl w:ilvl="5" w:tplc="FADA4288">
      <w:start w:val="1"/>
      <w:numFmt w:val="bullet"/>
      <w:lvlText w:val=""/>
      <w:lvlJc w:val="left"/>
      <w:pPr>
        <w:ind w:left="4320" w:hanging="360"/>
      </w:pPr>
      <w:rPr>
        <w:rFonts w:ascii="Wingdings" w:hAnsi="Wingdings" w:hint="default"/>
      </w:rPr>
    </w:lvl>
    <w:lvl w:ilvl="6" w:tplc="C73CE8D8">
      <w:start w:val="1"/>
      <w:numFmt w:val="bullet"/>
      <w:lvlText w:val=""/>
      <w:lvlJc w:val="left"/>
      <w:pPr>
        <w:ind w:left="5040" w:hanging="360"/>
      </w:pPr>
      <w:rPr>
        <w:rFonts w:ascii="Symbol" w:hAnsi="Symbol" w:hint="default"/>
      </w:rPr>
    </w:lvl>
    <w:lvl w:ilvl="7" w:tplc="2DDE086A">
      <w:start w:val="1"/>
      <w:numFmt w:val="bullet"/>
      <w:lvlText w:val="o"/>
      <w:lvlJc w:val="left"/>
      <w:pPr>
        <w:ind w:left="5760" w:hanging="360"/>
      </w:pPr>
      <w:rPr>
        <w:rFonts w:ascii="Courier New" w:hAnsi="Courier New" w:hint="default"/>
      </w:rPr>
    </w:lvl>
    <w:lvl w:ilvl="8" w:tplc="4B1CE0FE">
      <w:start w:val="1"/>
      <w:numFmt w:val="bullet"/>
      <w:lvlText w:val=""/>
      <w:lvlJc w:val="left"/>
      <w:pPr>
        <w:ind w:left="6480" w:hanging="360"/>
      </w:pPr>
      <w:rPr>
        <w:rFonts w:ascii="Wingdings" w:hAnsi="Wingdings" w:hint="default"/>
      </w:rPr>
    </w:lvl>
  </w:abstractNum>
  <w:abstractNum w:abstractNumId="48" w15:restartNumberingAfterBreak="0">
    <w:nsid w:val="32A1A066"/>
    <w:multiLevelType w:val="hybridMultilevel"/>
    <w:tmpl w:val="746E3D68"/>
    <w:lvl w:ilvl="0" w:tplc="4606A2F0">
      <w:start w:val="1"/>
      <w:numFmt w:val="bullet"/>
      <w:lvlText w:val=""/>
      <w:lvlJc w:val="left"/>
      <w:pPr>
        <w:ind w:left="720" w:hanging="360"/>
      </w:pPr>
      <w:rPr>
        <w:rFonts w:ascii="Symbol" w:hAnsi="Symbol" w:hint="default"/>
      </w:rPr>
    </w:lvl>
    <w:lvl w:ilvl="1" w:tplc="7A0A312E">
      <w:start w:val="1"/>
      <w:numFmt w:val="bullet"/>
      <w:lvlText w:val="o"/>
      <w:lvlJc w:val="left"/>
      <w:pPr>
        <w:ind w:left="1440" w:hanging="360"/>
      </w:pPr>
      <w:rPr>
        <w:rFonts w:ascii="Courier New" w:hAnsi="Courier New" w:hint="default"/>
      </w:rPr>
    </w:lvl>
    <w:lvl w:ilvl="2" w:tplc="18A016FE">
      <w:start w:val="1"/>
      <w:numFmt w:val="bullet"/>
      <w:lvlText w:val=""/>
      <w:lvlJc w:val="left"/>
      <w:pPr>
        <w:ind w:left="2160" w:hanging="360"/>
      </w:pPr>
      <w:rPr>
        <w:rFonts w:ascii="Wingdings" w:hAnsi="Wingdings" w:hint="default"/>
      </w:rPr>
    </w:lvl>
    <w:lvl w:ilvl="3" w:tplc="778CB148">
      <w:start w:val="1"/>
      <w:numFmt w:val="bullet"/>
      <w:lvlText w:val=""/>
      <w:lvlJc w:val="left"/>
      <w:pPr>
        <w:ind w:left="2880" w:hanging="360"/>
      </w:pPr>
      <w:rPr>
        <w:rFonts w:ascii="Symbol" w:hAnsi="Symbol" w:hint="default"/>
      </w:rPr>
    </w:lvl>
    <w:lvl w:ilvl="4" w:tplc="CC88FFB4">
      <w:start w:val="1"/>
      <w:numFmt w:val="bullet"/>
      <w:lvlText w:val="o"/>
      <w:lvlJc w:val="left"/>
      <w:pPr>
        <w:ind w:left="3600" w:hanging="360"/>
      </w:pPr>
      <w:rPr>
        <w:rFonts w:ascii="Courier New" w:hAnsi="Courier New" w:hint="default"/>
      </w:rPr>
    </w:lvl>
    <w:lvl w:ilvl="5" w:tplc="38D6C0B0">
      <w:start w:val="1"/>
      <w:numFmt w:val="bullet"/>
      <w:lvlText w:val=""/>
      <w:lvlJc w:val="left"/>
      <w:pPr>
        <w:ind w:left="4320" w:hanging="360"/>
      </w:pPr>
      <w:rPr>
        <w:rFonts w:ascii="Wingdings" w:hAnsi="Wingdings" w:hint="default"/>
      </w:rPr>
    </w:lvl>
    <w:lvl w:ilvl="6" w:tplc="D93EA83E">
      <w:start w:val="1"/>
      <w:numFmt w:val="bullet"/>
      <w:lvlText w:val=""/>
      <w:lvlJc w:val="left"/>
      <w:pPr>
        <w:ind w:left="5040" w:hanging="360"/>
      </w:pPr>
      <w:rPr>
        <w:rFonts w:ascii="Symbol" w:hAnsi="Symbol" w:hint="default"/>
      </w:rPr>
    </w:lvl>
    <w:lvl w:ilvl="7" w:tplc="FCC26282">
      <w:start w:val="1"/>
      <w:numFmt w:val="bullet"/>
      <w:lvlText w:val="o"/>
      <w:lvlJc w:val="left"/>
      <w:pPr>
        <w:ind w:left="5760" w:hanging="360"/>
      </w:pPr>
      <w:rPr>
        <w:rFonts w:ascii="Courier New" w:hAnsi="Courier New" w:hint="default"/>
      </w:rPr>
    </w:lvl>
    <w:lvl w:ilvl="8" w:tplc="AB320700">
      <w:start w:val="1"/>
      <w:numFmt w:val="bullet"/>
      <w:lvlText w:val=""/>
      <w:lvlJc w:val="left"/>
      <w:pPr>
        <w:ind w:left="6480" w:hanging="360"/>
      </w:pPr>
      <w:rPr>
        <w:rFonts w:ascii="Wingdings" w:hAnsi="Wingdings" w:hint="default"/>
      </w:rPr>
    </w:lvl>
  </w:abstractNum>
  <w:abstractNum w:abstractNumId="49" w15:restartNumberingAfterBreak="0">
    <w:nsid w:val="33070B48"/>
    <w:multiLevelType w:val="hybridMultilevel"/>
    <w:tmpl w:val="B23E780C"/>
    <w:lvl w:ilvl="0" w:tplc="DFB6F760">
      <w:start w:val="1"/>
      <w:numFmt w:val="bullet"/>
      <w:lvlText w:val=""/>
      <w:lvlJc w:val="left"/>
      <w:pPr>
        <w:ind w:left="720" w:hanging="360"/>
      </w:pPr>
      <w:rPr>
        <w:rFonts w:ascii="Symbol" w:hAnsi="Symbol" w:hint="default"/>
      </w:rPr>
    </w:lvl>
    <w:lvl w:ilvl="1" w:tplc="E898ABDC">
      <w:numFmt w:val="bullet"/>
      <w:lvlText w:val=""/>
      <w:lvlJc w:val="left"/>
      <w:pPr>
        <w:ind w:left="833" w:hanging="360"/>
      </w:pPr>
      <w:rPr>
        <w:rFonts w:ascii="Symbol" w:hAnsi="Symbol" w:hint="default"/>
      </w:rPr>
    </w:lvl>
    <w:lvl w:ilvl="2" w:tplc="82882F2A">
      <w:start w:val="1"/>
      <w:numFmt w:val="bullet"/>
      <w:lvlText w:val=""/>
      <w:lvlJc w:val="left"/>
      <w:pPr>
        <w:ind w:left="2160" w:hanging="360"/>
      </w:pPr>
      <w:rPr>
        <w:rFonts w:ascii="Wingdings" w:hAnsi="Wingdings" w:hint="default"/>
      </w:rPr>
    </w:lvl>
    <w:lvl w:ilvl="3" w:tplc="EDA8C8A0">
      <w:start w:val="1"/>
      <w:numFmt w:val="bullet"/>
      <w:lvlText w:val=""/>
      <w:lvlJc w:val="left"/>
      <w:pPr>
        <w:ind w:left="2880" w:hanging="360"/>
      </w:pPr>
      <w:rPr>
        <w:rFonts w:ascii="Symbol" w:hAnsi="Symbol" w:hint="default"/>
      </w:rPr>
    </w:lvl>
    <w:lvl w:ilvl="4" w:tplc="4C7E0C44">
      <w:start w:val="1"/>
      <w:numFmt w:val="bullet"/>
      <w:lvlText w:val="o"/>
      <w:lvlJc w:val="left"/>
      <w:pPr>
        <w:ind w:left="3600" w:hanging="360"/>
      </w:pPr>
      <w:rPr>
        <w:rFonts w:ascii="Courier New" w:hAnsi="Courier New" w:hint="default"/>
      </w:rPr>
    </w:lvl>
    <w:lvl w:ilvl="5" w:tplc="04F20804">
      <w:start w:val="1"/>
      <w:numFmt w:val="bullet"/>
      <w:lvlText w:val=""/>
      <w:lvlJc w:val="left"/>
      <w:pPr>
        <w:ind w:left="4320" w:hanging="360"/>
      </w:pPr>
      <w:rPr>
        <w:rFonts w:ascii="Wingdings" w:hAnsi="Wingdings" w:hint="default"/>
      </w:rPr>
    </w:lvl>
    <w:lvl w:ilvl="6" w:tplc="0464D80E">
      <w:start w:val="1"/>
      <w:numFmt w:val="bullet"/>
      <w:lvlText w:val=""/>
      <w:lvlJc w:val="left"/>
      <w:pPr>
        <w:ind w:left="5040" w:hanging="360"/>
      </w:pPr>
      <w:rPr>
        <w:rFonts w:ascii="Symbol" w:hAnsi="Symbol" w:hint="default"/>
      </w:rPr>
    </w:lvl>
    <w:lvl w:ilvl="7" w:tplc="344E009E">
      <w:start w:val="1"/>
      <w:numFmt w:val="bullet"/>
      <w:lvlText w:val="o"/>
      <w:lvlJc w:val="left"/>
      <w:pPr>
        <w:ind w:left="5760" w:hanging="360"/>
      </w:pPr>
      <w:rPr>
        <w:rFonts w:ascii="Courier New" w:hAnsi="Courier New" w:hint="default"/>
      </w:rPr>
    </w:lvl>
    <w:lvl w:ilvl="8" w:tplc="16FE8B7C">
      <w:start w:val="1"/>
      <w:numFmt w:val="bullet"/>
      <w:lvlText w:val=""/>
      <w:lvlJc w:val="left"/>
      <w:pPr>
        <w:ind w:left="6480" w:hanging="360"/>
      </w:pPr>
      <w:rPr>
        <w:rFonts w:ascii="Wingdings" w:hAnsi="Wingdings" w:hint="default"/>
      </w:rPr>
    </w:lvl>
  </w:abstractNum>
  <w:abstractNum w:abstractNumId="50"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51" w15:restartNumberingAfterBreak="0">
    <w:nsid w:val="35AD7C1C"/>
    <w:multiLevelType w:val="hybridMultilevel"/>
    <w:tmpl w:val="FFFFFFFF"/>
    <w:lvl w:ilvl="0" w:tplc="0B24A7B0">
      <w:start w:val="4"/>
      <w:numFmt w:val="lowerLetter"/>
      <w:lvlText w:val="%1)"/>
      <w:lvlJc w:val="left"/>
      <w:pPr>
        <w:ind w:left="879" w:hanging="360"/>
      </w:pPr>
      <w:rPr>
        <w:rFonts w:ascii="Titillium,Calibri,Times New Rom" w:hAnsi="Titillium,Calibri,Times New Rom" w:hint="default"/>
      </w:rPr>
    </w:lvl>
    <w:lvl w:ilvl="1" w:tplc="8B1C3034">
      <w:start w:val="1"/>
      <w:numFmt w:val="lowerLetter"/>
      <w:lvlText w:val="%2."/>
      <w:lvlJc w:val="left"/>
      <w:pPr>
        <w:ind w:left="1440" w:hanging="360"/>
      </w:pPr>
    </w:lvl>
    <w:lvl w:ilvl="2" w:tplc="A5960284">
      <w:start w:val="1"/>
      <w:numFmt w:val="lowerRoman"/>
      <w:lvlText w:val="%3."/>
      <w:lvlJc w:val="right"/>
      <w:pPr>
        <w:ind w:left="2160" w:hanging="180"/>
      </w:pPr>
    </w:lvl>
    <w:lvl w:ilvl="3" w:tplc="EA740FB4">
      <w:start w:val="1"/>
      <w:numFmt w:val="decimal"/>
      <w:lvlText w:val="%4."/>
      <w:lvlJc w:val="left"/>
      <w:pPr>
        <w:ind w:left="2880" w:hanging="360"/>
      </w:pPr>
    </w:lvl>
    <w:lvl w:ilvl="4" w:tplc="EB581F94">
      <w:start w:val="1"/>
      <w:numFmt w:val="lowerLetter"/>
      <w:lvlText w:val="%5."/>
      <w:lvlJc w:val="left"/>
      <w:pPr>
        <w:ind w:left="3600" w:hanging="360"/>
      </w:pPr>
    </w:lvl>
    <w:lvl w:ilvl="5" w:tplc="C71E7B3E">
      <w:start w:val="1"/>
      <w:numFmt w:val="lowerRoman"/>
      <w:lvlText w:val="%6."/>
      <w:lvlJc w:val="right"/>
      <w:pPr>
        <w:ind w:left="4320" w:hanging="180"/>
      </w:pPr>
    </w:lvl>
    <w:lvl w:ilvl="6" w:tplc="9D7622F8">
      <w:start w:val="1"/>
      <w:numFmt w:val="decimal"/>
      <w:lvlText w:val="%7."/>
      <w:lvlJc w:val="left"/>
      <w:pPr>
        <w:ind w:left="5040" w:hanging="360"/>
      </w:pPr>
    </w:lvl>
    <w:lvl w:ilvl="7" w:tplc="FF6A440A">
      <w:start w:val="1"/>
      <w:numFmt w:val="lowerLetter"/>
      <w:lvlText w:val="%8."/>
      <w:lvlJc w:val="left"/>
      <w:pPr>
        <w:ind w:left="5760" w:hanging="360"/>
      </w:pPr>
    </w:lvl>
    <w:lvl w:ilvl="8" w:tplc="C7BAB296">
      <w:start w:val="1"/>
      <w:numFmt w:val="lowerRoman"/>
      <w:lvlText w:val="%9."/>
      <w:lvlJc w:val="right"/>
      <w:pPr>
        <w:ind w:left="6480" w:hanging="180"/>
      </w:pPr>
    </w:lvl>
  </w:abstractNum>
  <w:abstractNum w:abstractNumId="52" w15:restartNumberingAfterBreak="0">
    <w:nsid w:val="36E689B9"/>
    <w:multiLevelType w:val="hybridMultilevel"/>
    <w:tmpl w:val="41ACBF80"/>
    <w:lvl w:ilvl="0" w:tplc="17A432A6">
      <w:start w:val="1"/>
      <w:numFmt w:val="upperLetter"/>
      <w:lvlText w:val="%1."/>
      <w:lvlJc w:val="left"/>
      <w:pPr>
        <w:ind w:left="301" w:hanging="190"/>
      </w:pPr>
      <w:rPr>
        <w:rFonts w:ascii="Calibri" w:hAnsi="Calibri" w:hint="default"/>
      </w:rPr>
    </w:lvl>
    <w:lvl w:ilvl="1" w:tplc="51CA1028">
      <w:start w:val="1"/>
      <w:numFmt w:val="lowerLetter"/>
      <w:lvlText w:val="%2."/>
      <w:lvlJc w:val="left"/>
      <w:pPr>
        <w:ind w:left="1440" w:hanging="360"/>
      </w:pPr>
    </w:lvl>
    <w:lvl w:ilvl="2" w:tplc="48345810">
      <w:start w:val="1"/>
      <w:numFmt w:val="lowerRoman"/>
      <w:lvlText w:val="%3."/>
      <w:lvlJc w:val="right"/>
      <w:pPr>
        <w:ind w:left="2160" w:hanging="180"/>
      </w:pPr>
    </w:lvl>
    <w:lvl w:ilvl="3" w:tplc="C7580DD4">
      <w:start w:val="1"/>
      <w:numFmt w:val="decimal"/>
      <w:lvlText w:val="%4."/>
      <w:lvlJc w:val="left"/>
      <w:pPr>
        <w:ind w:left="2880" w:hanging="360"/>
      </w:pPr>
    </w:lvl>
    <w:lvl w:ilvl="4" w:tplc="CB0E5952">
      <w:start w:val="1"/>
      <w:numFmt w:val="lowerLetter"/>
      <w:lvlText w:val="%5."/>
      <w:lvlJc w:val="left"/>
      <w:pPr>
        <w:ind w:left="3600" w:hanging="360"/>
      </w:pPr>
    </w:lvl>
    <w:lvl w:ilvl="5" w:tplc="2D244900">
      <w:start w:val="1"/>
      <w:numFmt w:val="lowerRoman"/>
      <w:lvlText w:val="%6."/>
      <w:lvlJc w:val="right"/>
      <w:pPr>
        <w:ind w:left="4320" w:hanging="180"/>
      </w:pPr>
    </w:lvl>
    <w:lvl w:ilvl="6" w:tplc="D6D89DF2">
      <w:start w:val="1"/>
      <w:numFmt w:val="decimal"/>
      <w:lvlText w:val="%7."/>
      <w:lvlJc w:val="left"/>
      <w:pPr>
        <w:ind w:left="5040" w:hanging="360"/>
      </w:pPr>
    </w:lvl>
    <w:lvl w:ilvl="7" w:tplc="DBD62A3A">
      <w:start w:val="1"/>
      <w:numFmt w:val="lowerLetter"/>
      <w:lvlText w:val="%8."/>
      <w:lvlJc w:val="left"/>
      <w:pPr>
        <w:ind w:left="5760" w:hanging="360"/>
      </w:pPr>
    </w:lvl>
    <w:lvl w:ilvl="8" w:tplc="6DEED140">
      <w:start w:val="1"/>
      <w:numFmt w:val="lowerRoman"/>
      <w:lvlText w:val="%9."/>
      <w:lvlJc w:val="right"/>
      <w:pPr>
        <w:ind w:left="6480" w:hanging="180"/>
      </w:pPr>
    </w:lvl>
  </w:abstractNum>
  <w:abstractNum w:abstractNumId="53" w15:restartNumberingAfterBreak="0">
    <w:nsid w:val="386EC231"/>
    <w:multiLevelType w:val="hybridMultilevel"/>
    <w:tmpl w:val="E1C6080C"/>
    <w:lvl w:ilvl="0" w:tplc="21A659C6">
      <w:start w:val="1"/>
      <w:numFmt w:val="bullet"/>
      <w:lvlText w:val=""/>
      <w:lvlJc w:val="left"/>
      <w:pPr>
        <w:ind w:left="720" w:hanging="360"/>
      </w:pPr>
      <w:rPr>
        <w:rFonts w:ascii="Symbol" w:hAnsi="Symbol" w:hint="default"/>
      </w:rPr>
    </w:lvl>
    <w:lvl w:ilvl="1" w:tplc="8B56D5D4">
      <w:numFmt w:val="bullet"/>
      <w:lvlText w:val="·"/>
      <w:lvlJc w:val="left"/>
      <w:pPr>
        <w:ind w:left="974" w:hanging="116"/>
      </w:pPr>
      <w:rPr>
        <w:rFonts w:ascii="Lucida Sans Unicode" w:hAnsi="Lucida Sans Unicode" w:hint="default"/>
      </w:rPr>
    </w:lvl>
    <w:lvl w:ilvl="2" w:tplc="BD18FC00">
      <w:start w:val="1"/>
      <w:numFmt w:val="bullet"/>
      <w:lvlText w:val=""/>
      <w:lvlJc w:val="left"/>
      <w:pPr>
        <w:ind w:left="2160" w:hanging="360"/>
      </w:pPr>
      <w:rPr>
        <w:rFonts w:ascii="Wingdings" w:hAnsi="Wingdings" w:hint="default"/>
      </w:rPr>
    </w:lvl>
    <w:lvl w:ilvl="3" w:tplc="50C62E88">
      <w:start w:val="1"/>
      <w:numFmt w:val="bullet"/>
      <w:lvlText w:val=""/>
      <w:lvlJc w:val="left"/>
      <w:pPr>
        <w:ind w:left="2880" w:hanging="360"/>
      </w:pPr>
      <w:rPr>
        <w:rFonts w:ascii="Symbol" w:hAnsi="Symbol" w:hint="default"/>
      </w:rPr>
    </w:lvl>
    <w:lvl w:ilvl="4" w:tplc="60B6C1B6">
      <w:start w:val="1"/>
      <w:numFmt w:val="bullet"/>
      <w:lvlText w:val="o"/>
      <w:lvlJc w:val="left"/>
      <w:pPr>
        <w:ind w:left="3600" w:hanging="360"/>
      </w:pPr>
      <w:rPr>
        <w:rFonts w:ascii="Courier New" w:hAnsi="Courier New" w:hint="default"/>
      </w:rPr>
    </w:lvl>
    <w:lvl w:ilvl="5" w:tplc="1C44A6BA">
      <w:start w:val="1"/>
      <w:numFmt w:val="bullet"/>
      <w:lvlText w:val=""/>
      <w:lvlJc w:val="left"/>
      <w:pPr>
        <w:ind w:left="4320" w:hanging="360"/>
      </w:pPr>
      <w:rPr>
        <w:rFonts w:ascii="Wingdings" w:hAnsi="Wingdings" w:hint="default"/>
      </w:rPr>
    </w:lvl>
    <w:lvl w:ilvl="6" w:tplc="AC1A066E">
      <w:start w:val="1"/>
      <w:numFmt w:val="bullet"/>
      <w:lvlText w:val=""/>
      <w:lvlJc w:val="left"/>
      <w:pPr>
        <w:ind w:left="5040" w:hanging="360"/>
      </w:pPr>
      <w:rPr>
        <w:rFonts w:ascii="Symbol" w:hAnsi="Symbol" w:hint="default"/>
      </w:rPr>
    </w:lvl>
    <w:lvl w:ilvl="7" w:tplc="1CBCC3D2">
      <w:start w:val="1"/>
      <w:numFmt w:val="bullet"/>
      <w:lvlText w:val="o"/>
      <w:lvlJc w:val="left"/>
      <w:pPr>
        <w:ind w:left="5760" w:hanging="360"/>
      </w:pPr>
      <w:rPr>
        <w:rFonts w:ascii="Courier New" w:hAnsi="Courier New" w:hint="default"/>
      </w:rPr>
    </w:lvl>
    <w:lvl w:ilvl="8" w:tplc="F51E091C">
      <w:start w:val="1"/>
      <w:numFmt w:val="bullet"/>
      <w:lvlText w:val=""/>
      <w:lvlJc w:val="left"/>
      <w:pPr>
        <w:ind w:left="6480" w:hanging="360"/>
      </w:pPr>
      <w:rPr>
        <w:rFonts w:ascii="Wingdings" w:hAnsi="Wingdings" w:hint="default"/>
      </w:rPr>
    </w:lvl>
  </w:abstractNum>
  <w:abstractNum w:abstractNumId="54" w15:restartNumberingAfterBreak="0">
    <w:nsid w:val="39C98428"/>
    <w:multiLevelType w:val="hybridMultilevel"/>
    <w:tmpl w:val="53009EE4"/>
    <w:lvl w:ilvl="0" w:tplc="376A4B4C">
      <w:numFmt w:val="bullet"/>
      <w:lvlText w:val=""/>
      <w:lvlJc w:val="left"/>
      <w:pPr>
        <w:ind w:left="832" w:hanging="360"/>
      </w:pPr>
      <w:rPr>
        <w:rFonts w:ascii="Symbol" w:hAnsi="Symbol" w:hint="default"/>
      </w:rPr>
    </w:lvl>
    <w:lvl w:ilvl="1" w:tplc="F3E89642">
      <w:start w:val="1"/>
      <w:numFmt w:val="bullet"/>
      <w:lvlText w:val="o"/>
      <w:lvlJc w:val="left"/>
      <w:pPr>
        <w:ind w:left="1440" w:hanging="360"/>
      </w:pPr>
      <w:rPr>
        <w:rFonts w:ascii="Courier New" w:hAnsi="Courier New" w:hint="default"/>
      </w:rPr>
    </w:lvl>
    <w:lvl w:ilvl="2" w:tplc="EF702CAE">
      <w:start w:val="1"/>
      <w:numFmt w:val="bullet"/>
      <w:lvlText w:val=""/>
      <w:lvlJc w:val="left"/>
      <w:pPr>
        <w:ind w:left="2160" w:hanging="360"/>
      </w:pPr>
      <w:rPr>
        <w:rFonts w:ascii="Wingdings" w:hAnsi="Wingdings" w:hint="default"/>
      </w:rPr>
    </w:lvl>
    <w:lvl w:ilvl="3" w:tplc="7DF814AA">
      <w:start w:val="1"/>
      <w:numFmt w:val="bullet"/>
      <w:lvlText w:val=""/>
      <w:lvlJc w:val="left"/>
      <w:pPr>
        <w:ind w:left="2880" w:hanging="360"/>
      </w:pPr>
      <w:rPr>
        <w:rFonts w:ascii="Symbol" w:hAnsi="Symbol" w:hint="default"/>
      </w:rPr>
    </w:lvl>
    <w:lvl w:ilvl="4" w:tplc="405A11AA">
      <w:start w:val="1"/>
      <w:numFmt w:val="bullet"/>
      <w:lvlText w:val="o"/>
      <w:lvlJc w:val="left"/>
      <w:pPr>
        <w:ind w:left="3600" w:hanging="360"/>
      </w:pPr>
      <w:rPr>
        <w:rFonts w:ascii="Courier New" w:hAnsi="Courier New" w:hint="default"/>
      </w:rPr>
    </w:lvl>
    <w:lvl w:ilvl="5" w:tplc="FF3EAE3C">
      <w:start w:val="1"/>
      <w:numFmt w:val="bullet"/>
      <w:lvlText w:val=""/>
      <w:lvlJc w:val="left"/>
      <w:pPr>
        <w:ind w:left="4320" w:hanging="360"/>
      </w:pPr>
      <w:rPr>
        <w:rFonts w:ascii="Wingdings" w:hAnsi="Wingdings" w:hint="default"/>
      </w:rPr>
    </w:lvl>
    <w:lvl w:ilvl="6" w:tplc="AE1E654E">
      <w:start w:val="1"/>
      <w:numFmt w:val="bullet"/>
      <w:lvlText w:val=""/>
      <w:lvlJc w:val="left"/>
      <w:pPr>
        <w:ind w:left="5040" w:hanging="360"/>
      </w:pPr>
      <w:rPr>
        <w:rFonts w:ascii="Symbol" w:hAnsi="Symbol" w:hint="default"/>
      </w:rPr>
    </w:lvl>
    <w:lvl w:ilvl="7" w:tplc="CEB241F0">
      <w:start w:val="1"/>
      <w:numFmt w:val="bullet"/>
      <w:lvlText w:val="o"/>
      <w:lvlJc w:val="left"/>
      <w:pPr>
        <w:ind w:left="5760" w:hanging="360"/>
      </w:pPr>
      <w:rPr>
        <w:rFonts w:ascii="Courier New" w:hAnsi="Courier New" w:hint="default"/>
      </w:rPr>
    </w:lvl>
    <w:lvl w:ilvl="8" w:tplc="F56A78E2">
      <w:start w:val="1"/>
      <w:numFmt w:val="bullet"/>
      <w:lvlText w:val=""/>
      <w:lvlJc w:val="left"/>
      <w:pPr>
        <w:ind w:left="6480" w:hanging="360"/>
      </w:pPr>
      <w:rPr>
        <w:rFonts w:ascii="Wingdings" w:hAnsi="Wingdings" w:hint="default"/>
      </w:rPr>
    </w:lvl>
  </w:abstractNum>
  <w:abstractNum w:abstractNumId="55" w15:restartNumberingAfterBreak="0">
    <w:nsid w:val="3A0D37FC"/>
    <w:multiLevelType w:val="hybridMultilevel"/>
    <w:tmpl w:val="68482D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A2BDFBA"/>
    <w:multiLevelType w:val="hybridMultilevel"/>
    <w:tmpl w:val="04767904"/>
    <w:lvl w:ilvl="0" w:tplc="0CDCD32A">
      <w:start w:val="1"/>
      <w:numFmt w:val="bullet"/>
      <w:lvlText w:val=""/>
      <w:lvlJc w:val="left"/>
      <w:pPr>
        <w:ind w:left="720" w:hanging="360"/>
      </w:pPr>
      <w:rPr>
        <w:rFonts w:ascii="Symbol" w:hAnsi="Symbol" w:hint="default"/>
      </w:rPr>
    </w:lvl>
    <w:lvl w:ilvl="1" w:tplc="A2C4DFC4">
      <w:numFmt w:val="bullet"/>
      <w:lvlText w:val="·"/>
      <w:lvlJc w:val="left"/>
      <w:pPr>
        <w:ind w:left="974" w:hanging="116"/>
      </w:pPr>
      <w:rPr>
        <w:rFonts w:ascii="Lucida Sans Unicode" w:hAnsi="Lucida Sans Unicode" w:hint="default"/>
      </w:rPr>
    </w:lvl>
    <w:lvl w:ilvl="2" w:tplc="19D41972">
      <w:start w:val="1"/>
      <w:numFmt w:val="bullet"/>
      <w:lvlText w:val=""/>
      <w:lvlJc w:val="left"/>
      <w:pPr>
        <w:ind w:left="2160" w:hanging="360"/>
      </w:pPr>
      <w:rPr>
        <w:rFonts w:ascii="Wingdings" w:hAnsi="Wingdings" w:hint="default"/>
      </w:rPr>
    </w:lvl>
    <w:lvl w:ilvl="3" w:tplc="7D6E5E1C">
      <w:start w:val="1"/>
      <w:numFmt w:val="bullet"/>
      <w:lvlText w:val=""/>
      <w:lvlJc w:val="left"/>
      <w:pPr>
        <w:ind w:left="2880" w:hanging="360"/>
      </w:pPr>
      <w:rPr>
        <w:rFonts w:ascii="Symbol" w:hAnsi="Symbol" w:hint="default"/>
      </w:rPr>
    </w:lvl>
    <w:lvl w:ilvl="4" w:tplc="BA10AB6A">
      <w:start w:val="1"/>
      <w:numFmt w:val="bullet"/>
      <w:lvlText w:val="o"/>
      <w:lvlJc w:val="left"/>
      <w:pPr>
        <w:ind w:left="3600" w:hanging="360"/>
      </w:pPr>
      <w:rPr>
        <w:rFonts w:ascii="Courier New" w:hAnsi="Courier New" w:hint="default"/>
      </w:rPr>
    </w:lvl>
    <w:lvl w:ilvl="5" w:tplc="6E24F0DC">
      <w:start w:val="1"/>
      <w:numFmt w:val="bullet"/>
      <w:lvlText w:val=""/>
      <w:lvlJc w:val="left"/>
      <w:pPr>
        <w:ind w:left="4320" w:hanging="360"/>
      </w:pPr>
      <w:rPr>
        <w:rFonts w:ascii="Wingdings" w:hAnsi="Wingdings" w:hint="default"/>
      </w:rPr>
    </w:lvl>
    <w:lvl w:ilvl="6" w:tplc="EEDE445C">
      <w:start w:val="1"/>
      <w:numFmt w:val="bullet"/>
      <w:lvlText w:val=""/>
      <w:lvlJc w:val="left"/>
      <w:pPr>
        <w:ind w:left="5040" w:hanging="360"/>
      </w:pPr>
      <w:rPr>
        <w:rFonts w:ascii="Symbol" w:hAnsi="Symbol" w:hint="default"/>
      </w:rPr>
    </w:lvl>
    <w:lvl w:ilvl="7" w:tplc="D2800042">
      <w:start w:val="1"/>
      <w:numFmt w:val="bullet"/>
      <w:lvlText w:val="o"/>
      <w:lvlJc w:val="left"/>
      <w:pPr>
        <w:ind w:left="5760" w:hanging="360"/>
      </w:pPr>
      <w:rPr>
        <w:rFonts w:ascii="Courier New" w:hAnsi="Courier New" w:hint="default"/>
      </w:rPr>
    </w:lvl>
    <w:lvl w:ilvl="8" w:tplc="3CF27414">
      <w:start w:val="1"/>
      <w:numFmt w:val="bullet"/>
      <w:lvlText w:val=""/>
      <w:lvlJc w:val="left"/>
      <w:pPr>
        <w:ind w:left="6480" w:hanging="360"/>
      </w:pPr>
      <w:rPr>
        <w:rFonts w:ascii="Wingdings" w:hAnsi="Wingdings" w:hint="default"/>
      </w:rPr>
    </w:lvl>
  </w:abstractNum>
  <w:abstractNum w:abstractNumId="57" w15:restartNumberingAfterBreak="0">
    <w:nsid w:val="3A409C95"/>
    <w:multiLevelType w:val="hybridMultilevel"/>
    <w:tmpl w:val="709C734C"/>
    <w:lvl w:ilvl="0" w:tplc="CB5AF950">
      <w:numFmt w:val="bullet"/>
      <w:lvlText w:val=""/>
      <w:lvlJc w:val="left"/>
      <w:pPr>
        <w:ind w:left="833" w:hanging="360"/>
      </w:pPr>
      <w:rPr>
        <w:rFonts w:ascii="Symbol" w:hAnsi="Symbol" w:hint="default"/>
      </w:rPr>
    </w:lvl>
    <w:lvl w:ilvl="1" w:tplc="0FFA65F0">
      <w:start w:val="1"/>
      <w:numFmt w:val="bullet"/>
      <w:lvlText w:val="o"/>
      <w:lvlJc w:val="left"/>
      <w:pPr>
        <w:ind w:left="1440" w:hanging="360"/>
      </w:pPr>
      <w:rPr>
        <w:rFonts w:ascii="Courier New" w:hAnsi="Courier New" w:hint="default"/>
      </w:rPr>
    </w:lvl>
    <w:lvl w:ilvl="2" w:tplc="48B2258C">
      <w:start w:val="1"/>
      <w:numFmt w:val="bullet"/>
      <w:lvlText w:val=""/>
      <w:lvlJc w:val="left"/>
      <w:pPr>
        <w:ind w:left="2160" w:hanging="360"/>
      </w:pPr>
      <w:rPr>
        <w:rFonts w:ascii="Wingdings" w:hAnsi="Wingdings" w:hint="default"/>
      </w:rPr>
    </w:lvl>
    <w:lvl w:ilvl="3" w:tplc="F4BEB5FA">
      <w:start w:val="1"/>
      <w:numFmt w:val="bullet"/>
      <w:lvlText w:val=""/>
      <w:lvlJc w:val="left"/>
      <w:pPr>
        <w:ind w:left="2880" w:hanging="360"/>
      </w:pPr>
      <w:rPr>
        <w:rFonts w:ascii="Symbol" w:hAnsi="Symbol" w:hint="default"/>
      </w:rPr>
    </w:lvl>
    <w:lvl w:ilvl="4" w:tplc="EA045BDA">
      <w:start w:val="1"/>
      <w:numFmt w:val="bullet"/>
      <w:lvlText w:val="o"/>
      <w:lvlJc w:val="left"/>
      <w:pPr>
        <w:ind w:left="3600" w:hanging="360"/>
      </w:pPr>
      <w:rPr>
        <w:rFonts w:ascii="Courier New" w:hAnsi="Courier New" w:hint="default"/>
      </w:rPr>
    </w:lvl>
    <w:lvl w:ilvl="5" w:tplc="536CD45A">
      <w:start w:val="1"/>
      <w:numFmt w:val="bullet"/>
      <w:lvlText w:val=""/>
      <w:lvlJc w:val="left"/>
      <w:pPr>
        <w:ind w:left="4320" w:hanging="360"/>
      </w:pPr>
      <w:rPr>
        <w:rFonts w:ascii="Wingdings" w:hAnsi="Wingdings" w:hint="default"/>
      </w:rPr>
    </w:lvl>
    <w:lvl w:ilvl="6" w:tplc="41F8540E">
      <w:start w:val="1"/>
      <w:numFmt w:val="bullet"/>
      <w:lvlText w:val=""/>
      <w:lvlJc w:val="left"/>
      <w:pPr>
        <w:ind w:left="5040" w:hanging="360"/>
      </w:pPr>
      <w:rPr>
        <w:rFonts w:ascii="Symbol" w:hAnsi="Symbol" w:hint="default"/>
      </w:rPr>
    </w:lvl>
    <w:lvl w:ilvl="7" w:tplc="0EE6D908">
      <w:start w:val="1"/>
      <w:numFmt w:val="bullet"/>
      <w:lvlText w:val="o"/>
      <w:lvlJc w:val="left"/>
      <w:pPr>
        <w:ind w:left="5760" w:hanging="360"/>
      </w:pPr>
      <w:rPr>
        <w:rFonts w:ascii="Courier New" w:hAnsi="Courier New" w:hint="default"/>
      </w:rPr>
    </w:lvl>
    <w:lvl w:ilvl="8" w:tplc="9260DDCA">
      <w:start w:val="1"/>
      <w:numFmt w:val="bullet"/>
      <w:lvlText w:val=""/>
      <w:lvlJc w:val="left"/>
      <w:pPr>
        <w:ind w:left="6480" w:hanging="360"/>
      </w:pPr>
      <w:rPr>
        <w:rFonts w:ascii="Wingdings" w:hAnsi="Wingdings" w:hint="default"/>
      </w:rPr>
    </w:lvl>
  </w:abstractNum>
  <w:abstractNum w:abstractNumId="58" w15:restartNumberingAfterBreak="0">
    <w:nsid w:val="3D2F06F5"/>
    <w:multiLevelType w:val="hybridMultilevel"/>
    <w:tmpl w:val="EBFCE208"/>
    <w:lvl w:ilvl="0" w:tplc="E0B4DC64">
      <w:start w:val="1"/>
      <w:numFmt w:val="bullet"/>
      <w:lvlText w:val=""/>
      <w:lvlJc w:val="left"/>
      <w:pPr>
        <w:ind w:left="720" w:hanging="360"/>
      </w:pPr>
      <w:rPr>
        <w:rFonts w:ascii="Symbol" w:hAnsi="Symbol" w:hint="default"/>
      </w:rPr>
    </w:lvl>
    <w:lvl w:ilvl="1" w:tplc="7FF6924E">
      <w:numFmt w:val="bullet"/>
      <w:lvlText w:val="·"/>
      <w:lvlJc w:val="left"/>
      <w:pPr>
        <w:ind w:left="974" w:hanging="116"/>
      </w:pPr>
      <w:rPr>
        <w:rFonts w:ascii="Lucida Sans Unicode" w:hAnsi="Lucida Sans Unicode" w:hint="default"/>
      </w:rPr>
    </w:lvl>
    <w:lvl w:ilvl="2" w:tplc="61568FBC">
      <w:start w:val="1"/>
      <w:numFmt w:val="bullet"/>
      <w:lvlText w:val=""/>
      <w:lvlJc w:val="left"/>
      <w:pPr>
        <w:ind w:left="2160" w:hanging="360"/>
      </w:pPr>
      <w:rPr>
        <w:rFonts w:ascii="Wingdings" w:hAnsi="Wingdings" w:hint="default"/>
      </w:rPr>
    </w:lvl>
    <w:lvl w:ilvl="3" w:tplc="BC12B292">
      <w:start w:val="1"/>
      <w:numFmt w:val="bullet"/>
      <w:lvlText w:val=""/>
      <w:lvlJc w:val="left"/>
      <w:pPr>
        <w:ind w:left="2880" w:hanging="360"/>
      </w:pPr>
      <w:rPr>
        <w:rFonts w:ascii="Symbol" w:hAnsi="Symbol" w:hint="default"/>
      </w:rPr>
    </w:lvl>
    <w:lvl w:ilvl="4" w:tplc="043CAA94">
      <w:start w:val="1"/>
      <w:numFmt w:val="bullet"/>
      <w:lvlText w:val="o"/>
      <w:lvlJc w:val="left"/>
      <w:pPr>
        <w:ind w:left="3600" w:hanging="360"/>
      </w:pPr>
      <w:rPr>
        <w:rFonts w:ascii="Courier New" w:hAnsi="Courier New" w:hint="default"/>
      </w:rPr>
    </w:lvl>
    <w:lvl w:ilvl="5" w:tplc="9F0E54F2">
      <w:start w:val="1"/>
      <w:numFmt w:val="bullet"/>
      <w:lvlText w:val=""/>
      <w:lvlJc w:val="left"/>
      <w:pPr>
        <w:ind w:left="4320" w:hanging="360"/>
      </w:pPr>
      <w:rPr>
        <w:rFonts w:ascii="Wingdings" w:hAnsi="Wingdings" w:hint="default"/>
      </w:rPr>
    </w:lvl>
    <w:lvl w:ilvl="6" w:tplc="590A6F3E">
      <w:start w:val="1"/>
      <w:numFmt w:val="bullet"/>
      <w:lvlText w:val=""/>
      <w:lvlJc w:val="left"/>
      <w:pPr>
        <w:ind w:left="5040" w:hanging="360"/>
      </w:pPr>
      <w:rPr>
        <w:rFonts w:ascii="Symbol" w:hAnsi="Symbol" w:hint="default"/>
      </w:rPr>
    </w:lvl>
    <w:lvl w:ilvl="7" w:tplc="35DA5034">
      <w:start w:val="1"/>
      <w:numFmt w:val="bullet"/>
      <w:lvlText w:val="o"/>
      <w:lvlJc w:val="left"/>
      <w:pPr>
        <w:ind w:left="5760" w:hanging="360"/>
      </w:pPr>
      <w:rPr>
        <w:rFonts w:ascii="Courier New" w:hAnsi="Courier New" w:hint="default"/>
      </w:rPr>
    </w:lvl>
    <w:lvl w:ilvl="8" w:tplc="555893EA">
      <w:start w:val="1"/>
      <w:numFmt w:val="bullet"/>
      <w:lvlText w:val=""/>
      <w:lvlJc w:val="left"/>
      <w:pPr>
        <w:ind w:left="6480" w:hanging="360"/>
      </w:pPr>
      <w:rPr>
        <w:rFonts w:ascii="Wingdings" w:hAnsi="Wingdings" w:hint="default"/>
      </w:rPr>
    </w:lvl>
  </w:abstractNum>
  <w:abstractNum w:abstractNumId="59" w15:restartNumberingAfterBreak="0">
    <w:nsid w:val="3DB07989"/>
    <w:multiLevelType w:val="hybridMultilevel"/>
    <w:tmpl w:val="FFFFFFFF"/>
    <w:lvl w:ilvl="0" w:tplc="7EBEAA82">
      <w:numFmt w:val="bullet"/>
      <w:lvlText w:val=""/>
      <w:lvlJc w:val="left"/>
      <w:pPr>
        <w:ind w:left="833" w:hanging="360"/>
      </w:pPr>
      <w:rPr>
        <w:rFonts w:ascii="Symbol" w:hAnsi="Symbol" w:hint="default"/>
      </w:rPr>
    </w:lvl>
    <w:lvl w:ilvl="1" w:tplc="B4581A90">
      <w:start w:val="1"/>
      <w:numFmt w:val="bullet"/>
      <w:lvlText w:val="o"/>
      <w:lvlJc w:val="left"/>
      <w:pPr>
        <w:ind w:left="1440" w:hanging="360"/>
      </w:pPr>
      <w:rPr>
        <w:rFonts w:ascii="Courier New" w:hAnsi="Courier New" w:hint="default"/>
      </w:rPr>
    </w:lvl>
    <w:lvl w:ilvl="2" w:tplc="7B40ADCC">
      <w:start w:val="1"/>
      <w:numFmt w:val="bullet"/>
      <w:lvlText w:val=""/>
      <w:lvlJc w:val="left"/>
      <w:pPr>
        <w:ind w:left="2160" w:hanging="360"/>
      </w:pPr>
      <w:rPr>
        <w:rFonts w:ascii="Wingdings" w:hAnsi="Wingdings" w:hint="default"/>
      </w:rPr>
    </w:lvl>
    <w:lvl w:ilvl="3" w:tplc="E020D4A8">
      <w:start w:val="1"/>
      <w:numFmt w:val="bullet"/>
      <w:lvlText w:val=""/>
      <w:lvlJc w:val="left"/>
      <w:pPr>
        <w:ind w:left="2880" w:hanging="360"/>
      </w:pPr>
      <w:rPr>
        <w:rFonts w:ascii="Symbol" w:hAnsi="Symbol" w:hint="default"/>
      </w:rPr>
    </w:lvl>
    <w:lvl w:ilvl="4" w:tplc="A75AA4D6">
      <w:start w:val="1"/>
      <w:numFmt w:val="bullet"/>
      <w:lvlText w:val="o"/>
      <w:lvlJc w:val="left"/>
      <w:pPr>
        <w:ind w:left="3600" w:hanging="360"/>
      </w:pPr>
      <w:rPr>
        <w:rFonts w:ascii="Courier New" w:hAnsi="Courier New" w:hint="default"/>
      </w:rPr>
    </w:lvl>
    <w:lvl w:ilvl="5" w:tplc="42201F22">
      <w:start w:val="1"/>
      <w:numFmt w:val="bullet"/>
      <w:lvlText w:val=""/>
      <w:lvlJc w:val="left"/>
      <w:pPr>
        <w:ind w:left="4320" w:hanging="360"/>
      </w:pPr>
      <w:rPr>
        <w:rFonts w:ascii="Wingdings" w:hAnsi="Wingdings" w:hint="default"/>
      </w:rPr>
    </w:lvl>
    <w:lvl w:ilvl="6" w:tplc="D18ED11A">
      <w:start w:val="1"/>
      <w:numFmt w:val="bullet"/>
      <w:lvlText w:val=""/>
      <w:lvlJc w:val="left"/>
      <w:pPr>
        <w:ind w:left="5040" w:hanging="360"/>
      </w:pPr>
      <w:rPr>
        <w:rFonts w:ascii="Symbol" w:hAnsi="Symbol" w:hint="default"/>
      </w:rPr>
    </w:lvl>
    <w:lvl w:ilvl="7" w:tplc="56988118">
      <w:start w:val="1"/>
      <w:numFmt w:val="bullet"/>
      <w:lvlText w:val="o"/>
      <w:lvlJc w:val="left"/>
      <w:pPr>
        <w:ind w:left="5760" w:hanging="360"/>
      </w:pPr>
      <w:rPr>
        <w:rFonts w:ascii="Courier New" w:hAnsi="Courier New" w:hint="default"/>
      </w:rPr>
    </w:lvl>
    <w:lvl w:ilvl="8" w:tplc="D9D8E36A">
      <w:start w:val="1"/>
      <w:numFmt w:val="bullet"/>
      <w:lvlText w:val=""/>
      <w:lvlJc w:val="left"/>
      <w:pPr>
        <w:ind w:left="6480" w:hanging="360"/>
      </w:pPr>
      <w:rPr>
        <w:rFonts w:ascii="Wingdings" w:hAnsi="Wingdings" w:hint="default"/>
      </w:rPr>
    </w:lvl>
  </w:abstractNum>
  <w:abstractNum w:abstractNumId="60" w15:restartNumberingAfterBreak="0">
    <w:nsid w:val="3E4981DA"/>
    <w:multiLevelType w:val="hybridMultilevel"/>
    <w:tmpl w:val="3D3808A8"/>
    <w:lvl w:ilvl="0" w:tplc="64A4664A">
      <w:numFmt w:val="bullet"/>
      <w:lvlText w:val=""/>
      <w:lvlJc w:val="left"/>
      <w:pPr>
        <w:ind w:left="832" w:hanging="360"/>
      </w:pPr>
      <w:rPr>
        <w:rFonts w:ascii="Symbol" w:hAnsi="Symbol" w:hint="default"/>
      </w:rPr>
    </w:lvl>
    <w:lvl w:ilvl="1" w:tplc="92F679C4">
      <w:start w:val="1"/>
      <w:numFmt w:val="bullet"/>
      <w:lvlText w:val="o"/>
      <w:lvlJc w:val="left"/>
      <w:pPr>
        <w:ind w:left="1440" w:hanging="360"/>
      </w:pPr>
      <w:rPr>
        <w:rFonts w:ascii="Courier New" w:hAnsi="Courier New" w:hint="default"/>
      </w:rPr>
    </w:lvl>
    <w:lvl w:ilvl="2" w:tplc="BC8E426A">
      <w:start w:val="1"/>
      <w:numFmt w:val="bullet"/>
      <w:lvlText w:val=""/>
      <w:lvlJc w:val="left"/>
      <w:pPr>
        <w:ind w:left="2160" w:hanging="360"/>
      </w:pPr>
      <w:rPr>
        <w:rFonts w:ascii="Wingdings" w:hAnsi="Wingdings" w:hint="default"/>
      </w:rPr>
    </w:lvl>
    <w:lvl w:ilvl="3" w:tplc="593253A0">
      <w:start w:val="1"/>
      <w:numFmt w:val="bullet"/>
      <w:lvlText w:val=""/>
      <w:lvlJc w:val="left"/>
      <w:pPr>
        <w:ind w:left="2880" w:hanging="360"/>
      </w:pPr>
      <w:rPr>
        <w:rFonts w:ascii="Symbol" w:hAnsi="Symbol" w:hint="default"/>
      </w:rPr>
    </w:lvl>
    <w:lvl w:ilvl="4" w:tplc="9FE6E03E">
      <w:start w:val="1"/>
      <w:numFmt w:val="bullet"/>
      <w:lvlText w:val="o"/>
      <w:lvlJc w:val="left"/>
      <w:pPr>
        <w:ind w:left="3600" w:hanging="360"/>
      </w:pPr>
      <w:rPr>
        <w:rFonts w:ascii="Courier New" w:hAnsi="Courier New" w:hint="default"/>
      </w:rPr>
    </w:lvl>
    <w:lvl w:ilvl="5" w:tplc="2ED04E5A">
      <w:start w:val="1"/>
      <w:numFmt w:val="bullet"/>
      <w:lvlText w:val=""/>
      <w:lvlJc w:val="left"/>
      <w:pPr>
        <w:ind w:left="4320" w:hanging="360"/>
      </w:pPr>
      <w:rPr>
        <w:rFonts w:ascii="Wingdings" w:hAnsi="Wingdings" w:hint="default"/>
      </w:rPr>
    </w:lvl>
    <w:lvl w:ilvl="6" w:tplc="2EE206B8">
      <w:start w:val="1"/>
      <w:numFmt w:val="bullet"/>
      <w:lvlText w:val=""/>
      <w:lvlJc w:val="left"/>
      <w:pPr>
        <w:ind w:left="5040" w:hanging="360"/>
      </w:pPr>
      <w:rPr>
        <w:rFonts w:ascii="Symbol" w:hAnsi="Symbol" w:hint="default"/>
      </w:rPr>
    </w:lvl>
    <w:lvl w:ilvl="7" w:tplc="28C204F0">
      <w:start w:val="1"/>
      <w:numFmt w:val="bullet"/>
      <w:lvlText w:val="o"/>
      <w:lvlJc w:val="left"/>
      <w:pPr>
        <w:ind w:left="5760" w:hanging="360"/>
      </w:pPr>
      <w:rPr>
        <w:rFonts w:ascii="Courier New" w:hAnsi="Courier New" w:hint="default"/>
      </w:rPr>
    </w:lvl>
    <w:lvl w:ilvl="8" w:tplc="E38E4184">
      <w:start w:val="1"/>
      <w:numFmt w:val="bullet"/>
      <w:lvlText w:val=""/>
      <w:lvlJc w:val="left"/>
      <w:pPr>
        <w:ind w:left="6480" w:hanging="360"/>
      </w:pPr>
      <w:rPr>
        <w:rFonts w:ascii="Wingdings" w:hAnsi="Wingdings" w:hint="default"/>
      </w:rPr>
    </w:lvl>
  </w:abstractNum>
  <w:abstractNum w:abstractNumId="61"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62"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0F8B2C6"/>
    <w:multiLevelType w:val="hybridMultilevel"/>
    <w:tmpl w:val="EE364752"/>
    <w:lvl w:ilvl="0" w:tplc="9336124C">
      <w:start w:val="1"/>
      <w:numFmt w:val="bullet"/>
      <w:lvlText w:val=""/>
      <w:lvlJc w:val="left"/>
      <w:pPr>
        <w:ind w:left="720" w:hanging="360"/>
      </w:pPr>
      <w:rPr>
        <w:rFonts w:ascii="Symbol" w:hAnsi="Symbol" w:hint="default"/>
      </w:rPr>
    </w:lvl>
    <w:lvl w:ilvl="1" w:tplc="5AE0B4EC">
      <w:start w:val="23"/>
      <w:numFmt w:val="bullet"/>
      <w:lvlText w:val="-"/>
      <w:lvlJc w:val="left"/>
      <w:pPr>
        <w:ind w:left="1440" w:hanging="360"/>
      </w:pPr>
      <w:rPr>
        <w:rFonts w:ascii="Titillium" w:hAnsi="Titillium" w:hint="default"/>
      </w:rPr>
    </w:lvl>
    <w:lvl w:ilvl="2" w:tplc="6CA4534E">
      <w:start w:val="1"/>
      <w:numFmt w:val="bullet"/>
      <w:lvlText w:val=""/>
      <w:lvlJc w:val="left"/>
      <w:pPr>
        <w:ind w:left="2160" w:hanging="360"/>
      </w:pPr>
      <w:rPr>
        <w:rFonts w:ascii="Wingdings" w:hAnsi="Wingdings" w:hint="default"/>
      </w:rPr>
    </w:lvl>
    <w:lvl w:ilvl="3" w:tplc="47CA7B16">
      <w:start w:val="1"/>
      <w:numFmt w:val="bullet"/>
      <w:lvlText w:val=""/>
      <w:lvlJc w:val="left"/>
      <w:pPr>
        <w:ind w:left="2880" w:hanging="360"/>
      </w:pPr>
      <w:rPr>
        <w:rFonts w:ascii="Symbol" w:hAnsi="Symbol" w:hint="default"/>
      </w:rPr>
    </w:lvl>
    <w:lvl w:ilvl="4" w:tplc="7B8A0172">
      <w:start w:val="1"/>
      <w:numFmt w:val="bullet"/>
      <w:lvlText w:val="o"/>
      <w:lvlJc w:val="left"/>
      <w:pPr>
        <w:ind w:left="3600" w:hanging="360"/>
      </w:pPr>
      <w:rPr>
        <w:rFonts w:ascii="Courier New" w:hAnsi="Courier New" w:hint="default"/>
      </w:rPr>
    </w:lvl>
    <w:lvl w:ilvl="5" w:tplc="EB920518">
      <w:start w:val="1"/>
      <w:numFmt w:val="bullet"/>
      <w:lvlText w:val=""/>
      <w:lvlJc w:val="left"/>
      <w:pPr>
        <w:ind w:left="4320" w:hanging="360"/>
      </w:pPr>
      <w:rPr>
        <w:rFonts w:ascii="Wingdings" w:hAnsi="Wingdings" w:hint="default"/>
      </w:rPr>
    </w:lvl>
    <w:lvl w:ilvl="6" w:tplc="D3ECA248">
      <w:start w:val="1"/>
      <w:numFmt w:val="bullet"/>
      <w:lvlText w:val=""/>
      <w:lvlJc w:val="left"/>
      <w:pPr>
        <w:ind w:left="5040" w:hanging="360"/>
      </w:pPr>
      <w:rPr>
        <w:rFonts w:ascii="Symbol" w:hAnsi="Symbol" w:hint="default"/>
      </w:rPr>
    </w:lvl>
    <w:lvl w:ilvl="7" w:tplc="56C40316">
      <w:start w:val="1"/>
      <w:numFmt w:val="bullet"/>
      <w:lvlText w:val="o"/>
      <w:lvlJc w:val="left"/>
      <w:pPr>
        <w:ind w:left="5760" w:hanging="360"/>
      </w:pPr>
      <w:rPr>
        <w:rFonts w:ascii="Courier New" w:hAnsi="Courier New" w:hint="default"/>
      </w:rPr>
    </w:lvl>
    <w:lvl w:ilvl="8" w:tplc="D0C00C3A">
      <w:start w:val="1"/>
      <w:numFmt w:val="bullet"/>
      <w:lvlText w:val=""/>
      <w:lvlJc w:val="left"/>
      <w:pPr>
        <w:ind w:left="6480" w:hanging="360"/>
      </w:pPr>
      <w:rPr>
        <w:rFonts w:ascii="Wingdings" w:hAnsi="Wingdings" w:hint="default"/>
      </w:rPr>
    </w:lvl>
  </w:abstractNum>
  <w:abstractNum w:abstractNumId="64" w15:restartNumberingAfterBreak="0">
    <w:nsid w:val="423C0277"/>
    <w:multiLevelType w:val="hybridMultilevel"/>
    <w:tmpl w:val="8AA66306"/>
    <w:lvl w:ilvl="0" w:tplc="5470D69A">
      <w:start w:val="1"/>
      <w:numFmt w:val="bullet"/>
      <w:lvlText w:val=""/>
      <w:lvlJc w:val="left"/>
      <w:pPr>
        <w:ind w:left="720" w:hanging="360"/>
      </w:pPr>
      <w:rPr>
        <w:rFonts w:ascii="Symbol" w:hAnsi="Symbol" w:hint="default"/>
      </w:rPr>
    </w:lvl>
    <w:lvl w:ilvl="1" w:tplc="923ED95A">
      <w:start w:val="1"/>
      <w:numFmt w:val="bullet"/>
      <w:lvlText w:val="o"/>
      <w:lvlJc w:val="left"/>
      <w:pPr>
        <w:ind w:left="1440" w:hanging="360"/>
      </w:pPr>
      <w:rPr>
        <w:rFonts w:ascii="Courier New" w:hAnsi="Courier New" w:hint="default"/>
      </w:rPr>
    </w:lvl>
    <w:lvl w:ilvl="2" w:tplc="EE42EC5E">
      <w:start w:val="1"/>
      <w:numFmt w:val="bullet"/>
      <w:lvlText w:val=""/>
      <w:lvlJc w:val="left"/>
      <w:pPr>
        <w:ind w:left="2160" w:hanging="360"/>
      </w:pPr>
      <w:rPr>
        <w:rFonts w:ascii="Wingdings" w:hAnsi="Wingdings" w:hint="default"/>
      </w:rPr>
    </w:lvl>
    <w:lvl w:ilvl="3" w:tplc="7A06D774">
      <w:start w:val="1"/>
      <w:numFmt w:val="bullet"/>
      <w:lvlText w:val=""/>
      <w:lvlJc w:val="left"/>
      <w:pPr>
        <w:ind w:left="2880" w:hanging="360"/>
      </w:pPr>
      <w:rPr>
        <w:rFonts w:ascii="Symbol" w:hAnsi="Symbol" w:hint="default"/>
      </w:rPr>
    </w:lvl>
    <w:lvl w:ilvl="4" w:tplc="2C401944">
      <w:start w:val="1"/>
      <w:numFmt w:val="bullet"/>
      <w:lvlText w:val="o"/>
      <w:lvlJc w:val="left"/>
      <w:pPr>
        <w:ind w:left="3600" w:hanging="360"/>
      </w:pPr>
      <w:rPr>
        <w:rFonts w:ascii="Courier New" w:hAnsi="Courier New" w:hint="default"/>
      </w:rPr>
    </w:lvl>
    <w:lvl w:ilvl="5" w:tplc="C86A0836">
      <w:start w:val="1"/>
      <w:numFmt w:val="bullet"/>
      <w:lvlText w:val=""/>
      <w:lvlJc w:val="left"/>
      <w:pPr>
        <w:ind w:left="4320" w:hanging="360"/>
      </w:pPr>
      <w:rPr>
        <w:rFonts w:ascii="Wingdings" w:hAnsi="Wingdings" w:hint="default"/>
      </w:rPr>
    </w:lvl>
    <w:lvl w:ilvl="6" w:tplc="7090A3FE">
      <w:start w:val="1"/>
      <w:numFmt w:val="bullet"/>
      <w:lvlText w:val=""/>
      <w:lvlJc w:val="left"/>
      <w:pPr>
        <w:ind w:left="5040" w:hanging="360"/>
      </w:pPr>
      <w:rPr>
        <w:rFonts w:ascii="Symbol" w:hAnsi="Symbol" w:hint="default"/>
      </w:rPr>
    </w:lvl>
    <w:lvl w:ilvl="7" w:tplc="D2328144">
      <w:start w:val="1"/>
      <w:numFmt w:val="bullet"/>
      <w:lvlText w:val="o"/>
      <w:lvlJc w:val="left"/>
      <w:pPr>
        <w:ind w:left="5760" w:hanging="360"/>
      </w:pPr>
      <w:rPr>
        <w:rFonts w:ascii="Courier New" w:hAnsi="Courier New" w:hint="default"/>
      </w:rPr>
    </w:lvl>
    <w:lvl w:ilvl="8" w:tplc="89981322">
      <w:start w:val="1"/>
      <w:numFmt w:val="bullet"/>
      <w:lvlText w:val=""/>
      <w:lvlJc w:val="left"/>
      <w:pPr>
        <w:ind w:left="6480" w:hanging="360"/>
      </w:pPr>
      <w:rPr>
        <w:rFonts w:ascii="Wingdings" w:hAnsi="Wingdings" w:hint="default"/>
      </w:rPr>
    </w:lvl>
  </w:abstractNum>
  <w:abstractNum w:abstractNumId="65" w15:restartNumberingAfterBreak="0">
    <w:nsid w:val="42422B8A"/>
    <w:multiLevelType w:val="hybridMultilevel"/>
    <w:tmpl w:val="6504AB44"/>
    <w:lvl w:ilvl="0" w:tplc="018EDF7C">
      <w:start w:val="1"/>
      <w:numFmt w:val="bullet"/>
      <w:lvlText w:val=""/>
      <w:lvlJc w:val="left"/>
      <w:pPr>
        <w:ind w:left="720" w:hanging="360"/>
      </w:pPr>
      <w:rPr>
        <w:rFonts w:ascii="Symbol" w:hAnsi="Symbol" w:hint="default"/>
      </w:rPr>
    </w:lvl>
    <w:lvl w:ilvl="1" w:tplc="49F836FE">
      <w:start w:val="1"/>
      <w:numFmt w:val="bullet"/>
      <w:lvlText w:val="o"/>
      <w:lvlJc w:val="left"/>
      <w:pPr>
        <w:ind w:left="1440" w:hanging="360"/>
      </w:pPr>
      <w:rPr>
        <w:rFonts w:ascii="Courier New" w:hAnsi="Courier New" w:hint="default"/>
      </w:rPr>
    </w:lvl>
    <w:lvl w:ilvl="2" w:tplc="3C10B244">
      <w:start w:val="1"/>
      <w:numFmt w:val="bullet"/>
      <w:lvlText w:val=""/>
      <w:lvlJc w:val="left"/>
      <w:pPr>
        <w:ind w:left="2160" w:hanging="360"/>
      </w:pPr>
      <w:rPr>
        <w:rFonts w:ascii="Wingdings" w:hAnsi="Wingdings" w:hint="default"/>
      </w:rPr>
    </w:lvl>
    <w:lvl w:ilvl="3" w:tplc="836661EA">
      <w:start w:val="1"/>
      <w:numFmt w:val="bullet"/>
      <w:lvlText w:val=""/>
      <w:lvlJc w:val="left"/>
      <w:pPr>
        <w:ind w:left="2880" w:hanging="360"/>
      </w:pPr>
      <w:rPr>
        <w:rFonts w:ascii="Symbol" w:hAnsi="Symbol" w:hint="default"/>
      </w:rPr>
    </w:lvl>
    <w:lvl w:ilvl="4" w:tplc="C7F21A30">
      <w:start w:val="1"/>
      <w:numFmt w:val="bullet"/>
      <w:lvlText w:val="o"/>
      <w:lvlJc w:val="left"/>
      <w:pPr>
        <w:ind w:left="3600" w:hanging="360"/>
      </w:pPr>
      <w:rPr>
        <w:rFonts w:ascii="Courier New" w:hAnsi="Courier New" w:hint="default"/>
      </w:rPr>
    </w:lvl>
    <w:lvl w:ilvl="5" w:tplc="003EB5A6">
      <w:start w:val="1"/>
      <w:numFmt w:val="bullet"/>
      <w:lvlText w:val=""/>
      <w:lvlJc w:val="left"/>
      <w:pPr>
        <w:ind w:left="4320" w:hanging="360"/>
      </w:pPr>
      <w:rPr>
        <w:rFonts w:ascii="Wingdings" w:hAnsi="Wingdings" w:hint="default"/>
      </w:rPr>
    </w:lvl>
    <w:lvl w:ilvl="6" w:tplc="348E9666">
      <w:start w:val="1"/>
      <w:numFmt w:val="bullet"/>
      <w:lvlText w:val=""/>
      <w:lvlJc w:val="left"/>
      <w:pPr>
        <w:ind w:left="5040" w:hanging="360"/>
      </w:pPr>
      <w:rPr>
        <w:rFonts w:ascii="Symbol" w:hAnsi="Symbol" w:hint="default"/>
      </w:rPr>
    </w:lvl>
    <w:lvl w:ilvl="7" w:tplc="754C5D70">
      <w:start w:val="1"/>
      <w:numFmt w:val="bullet"/>
      <w:lvlText w:val="o"/>
      <w:lvlJc w:val="left"/>
      <w:pPr>
        <w:ind w:left="5760" w:hanging="360"/>
      </w:pPr>
      <w:rPr>
        <w:rFonts w:ascii="Courier New" w:hAnsi="Courier New" w:hint="default"/>
      </w:rPr>
    </w:lvl>
    <w:lvl w:ilvl="8" w:tplc="F82C700C">
      <w:start w:val="1"/>
      <w:numFmt w:val="bullet"/>
      <w:lvlText w:val=""/>
      <w:lvlJc w:val="left"/>
      <w:pPr>
        <w:ind w:left="6480" w:hanging="360"/>
      </w:pPr>
      <w:rPr>
        <w:rFonts w:ascii="Wingdings" w:hAnsi="Wingdings" w:hint="default"/>
      </w:rPr>
    </w:lvl>
  </w:abstractNum>
  <w:abstractNum w:abstractNumId="66" w15:restartNumberingAfterBreak="0">
    <w:nsid w:val="42AA4B32"/>
    <w:multiLevelType w:val="hybridMultilevel"/>
    <w:tmpl w:val="248A0602"/>
    <w:lvl w:ilvl="0" w:tplc="E7AAF6E0">
      <w:start w:val="1"/>
      <w:numFmt w:val="bullet"/>
      <w:lvlText w:val=""/>
      <w:lvlJc w:val="left"/>
      <w:pPr>
        <w:ind w:left="720" w:hanging="360"/>
      </w:pPr>
      <w:rPr>
        <w:rFonts w:ascii="Symbol" w:hAnsi="Symbol" w:hint="default"/>
      </w:rPr>
    </w:lvl>
    <w:lvl w:ilvl="1" w:tplc="7E3681B4">
      <w:numFmt w:val="bullet"/>
      <w:lvlText w:val=""/>
      <w:lvlJc w:val="left"/>
      <w:pPr>
        <w:ind w:left="833" w:hanging="360"/>
      </w:pPr>
      <w:rPr>
        <w:rFonts w:ascii="Symbol" w:hAnsi="Symbol" w:hint="default"/>
      </w:rPr>
    </w:lvl>
    <w:lvl w:ilvl="2" w:tplc="5BD431B4">
      <w:start w:val="1"/>
      <w:numFmt w:val="bullet"/>
      <w:lvlText w:val=""/>
      <w:lvlJc w:val="left"/>
      <w:pPr>
        <w:ind w:left="2160" w:hanging="360"/>
      </w:pPr>
      <w:rPr>
        <w:rFonts w:ascii="Wingdings" w:hAnsi="Wingdings" w:hint="default"/>
      </w:rPr>
    </w:lvl>
    <w:lvl w:ilvl="3" w:tplc="5204EBAE">
      <w:start w:val="1"/>
      <w:numFmt w:val="bullet"/>
      <w:lvlText w:val=""/>
      <w:lvlJc w:val="left"/>
      <w:pPr>
        <w:ind w:left="2880" w:hanging="360"/>
      </w:pPr>
      <w:rPr>
        <w:rFonts w:ascii="Symbol" w:hAnsi="Symbol" w:hint="default"/>
      </w:rPr>
    </w:lvl>
    <w:lvl w:ilvl="4" w:tplc="3B94F092">
      <w:start w:val="1"/>
      <w:numFmt w:val="bullet"/>
      <w:lvlText w:val="o"/>
      <w:lvlJc w:val="left"/>
      <w:pPr>
        <w:ind w:left="3600" w:hanging="360"/>
      </w:pPr>
      <w:rPr>
        <w:rFonts w:ascii="Courier New" w:hAnsi="Courier New" w:hint="default"/>
      </w:rPr>
    </w:lvl>
    <w:lvl w:ilvl="5" w:tplc="AB78CD18">
      <w:start w:val="1"/>
      <w:numFmt w:val="bullet"/>
      <w:lvlText w:val=""/>
      <w:lvlJc w:val="left"/>
      <w:pPr>
        <w:ind w:left="4320" w:hanging="360"/>
      </w:pPr>
      <w:rPr>
        <w:rFonts w:ascii="Wingdings" w:hAnsi="Wingdings" w:hint="default"/>
      </w:rPr>
    </w:lvl>
    <w:lvl w:ilvl="6" w:tplc="CAD00826">
      <w:start w:val="1"/>
      <w:numFmt w:val="bullet"/>
      <w:lvlText w:val=""/>
      <w:lvlJc w:val="left"/>
      <w:pPr>
        <w:ind w:left="5040" w:hanging="360"/>
      </w:pPr>
      <w:rPr>
        <w:rFonts w:ascii="Symbol" w:hAnsi="Symbol" w:hint="default"/>
      </w:rPr>
    </w:lvl>
    <w:lvl w:ilvl="7" w:tplc="DE0039C2">
      <w:start w:val="1"/>
      <w:numFmt w:val="bullet"/>
      <w:lvlText w:val="o"/>
      <w:lvlJc w:val="left"/>
      <w:pPr>
        <w:ind w:left="5760" w:hanging="360"/>
      </w:pPr>
      <w:rPr>
        <w:rFonts w:ascii="Courier New" w:hAnsi="Courier New" w:hint="default"/>
      </w:rPr>
    </w:lvl>
    <w:lvl w:ilvl="8" w:tplc="1EFCFCC6">
      <w:start w:val="1"/>
      <w:numFmt w:val="bullet"/>
      <w:lvlText w:val=""/>
      <w:lvlJc w:val="left"/>
      <w:pPr>
        <w:ind w:left="6480" w:hanging="360"/>
      </w:pPr>
      <w:rPr>
        <w:rFonts w:ascii="Wingdings" w:hAnsi="Wingdings" w:hint="default"/>
      </w:rPr>
    </w:lvl>
  </w:abstractNum>
  <w:abstractNum w:abstractNumId="67"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4434715A"/>
    <w:multiLevelType w:val="hybridMultilevel"/>
    <w:tmpl w:val="65ECADCE"/>
    <w:lvl w:ilvl="0" w:tplc="454CF1A2">
      <w:numFmt w:val="bullet"/>
      <w:lvlText w:val=""/>
      <w:lvlJc w:val="left"/>
      <w:pPr>
        <w:ind w:left="833" w:hanging="360"/>
      </w:pPr>
      <w:rPr>
        <w:rFonts w:ascii="Symbol" w:hAnsi="Symbol" w:hint="default"/>
      </w:rPr>
    </w:lvl>
    <w:lvl w:ilvl="1" w:tplc="6EA8B9F0">
      <w:start w:val="1"/>
      <w:numFmt w:val="bullet"/>
      <w:lvlText w:val="o"/>
      <w:lvlJc w:val="left"/>
      <w:pPr>
        <w:ind w:left="1440" w:hanging="360"/>
      </w:pPr>
      <w:rPr>
        <w:rFonts w:ascii="Courier New" w:hAnsi="Courier New" w:hint="default"/>
      </w:rPr>
    </w:lvl>
    <w:lvl w:ilvl="2" w:tplc="D3DC4818">
      <w:start w:val="1"/>
      <w:numFmt w:val="bullet"/>
      <w:lvlText w:val=""/>
      <w:lvlJc w:val="left"/>
      <w:pPr>
        <w:ind w:left="2160" w:hanging="360"/>
      </w:pPr>
      <w:rPr>
        <w:rFonts w:ascii="Wingdings" w:hAnsi="Wingdings" w:hint="default"/>
      </w:rPr>
    </w:lvl>
    <w:lvl w:ilvl="3" w:tplc="4B9E4A6A">
      <w:start w:val="1"/>
      <w:numFmt w:val="bullet"/>
      <w:lvlText w:val=""/>
      <w:lvlJc w:val="left"/>
      <w:pPr>
        <w:ind w:left="2880" w:hanging="360"/>
      </w:pPr>
      <w:rPr>
        <w:rFonts w:ascii="Symbol" w:hAnsi="Symbol" w:hint="default"/>
      </w:rPr>
    </w:lvl>
    <w:lvl w:ilvl="4" w:tplc="1848E526">
      <w:start w:val="1"/>
      <w:numFmt w:val="bullet"/>
      <w:lvlText w:val="o"/>
      <w:lvlJc w:val="left"/>
      <w:pPr>
        <w:ind w:left="3600" w:hanging="360"/>
      </w:pPr>
      <w:rPr>
        <w:rFonts w:ascii="Courier New" w:hAnsi="Courier New" w:hint="default"/>
      </w:rPr>
    </w:lvl>
    <w:lvl w:ilvl="5" w:tplc="975043E0">
      <w:start w:val="1"/>
      <w:numFmt w:val="bullet"/>
      <w:lvlText w:val=""/>
      <w:lvlJc w:val="left"/>
      <w:pPr>
        <w:ind w:left="4320" w:hanging="360"/>
      </w:pPr>
      <w:rPr>
        <w:rFonts w:ascii="Wingdings" w:hAnsi="Wingdings" w:hint="default"/>
      </w:rPr>
    </w:lvl>
    <w:lvl w:ilvl="6" w:tplc="6576E660">
      <w:start w:val="1"/>
      <w:numFmt w:val="bullet"/>
      <w:lvlText w:val=""/>
      <w:lvlJc w:val="left"/>
      <w:pPr>
        <w:ind w:left="5040" w:hanging="360"/>
      </w:pPr>
      <w:rPr>
        <w:rFonts w:ascii="Symbol" w:hAnsi="Symbol" w:hint="default"/>
      </w:rPr>
    </w:lvl>
    <w:lvl w:ilvl="7" w:tplc="8998319A">
      <w:start w:val="1"/>
      <w:numFmt w:val="bullet"/>
      <w:lvlText w:val="o"/>
      <w:lvlJc w:val="left"/>
      <w:pPr>
        <w:ind w:left="5760" w:hanging="360"/>
      </w:pPr>
      <w:rPr>
        <w:rFonts w:ascii="Courier New" w:hAnsi="Courier New" w:hint="default"/>
      </w:rPr>
    </w:lvl>
    <w:lvl w:ilvl="8" w:tplc="3D1232A4">
      <w:start w:val="1"/>
      <w:numFmt w:val="bullet"/>
      <w:lvlText w:val=""/>
      <w:lvlJc w:val="left"/>
      <w:pPr>
        <w:ind w:left="6480" w:hanging="360"/>
      </w:pPr>
      <w:rPr>
        <w:rFonts w:ascii="Wingdings" w:hAnsi="Wingdings" w:hint="default"/>
      </w:rPr>
    </w:lvl>
  </w:abstractNum>
  <w:abstractNum w:abstractNumId="69" w15:restartNumberingAfterBreak="0">
    <w:nsid w:val="44882014"/>
    <w:multiLevelType w:val="hybridMultilevel"/>
    <w:tmpl w:val="89D67C96"/>
    <w:lvl w:ilvl="0" w:tplc="222EBB20">
      <w:start w:val="1"/>
      <w:numFmt w:val="bullet"/>
      <w:lvlText w:val=""/>
      <w:lvlJc w:val="left"/>
      <w:pPr>
        <w:ind w:left="720" w:hanging="360"/>
      </w:pPr>
      <w:rPr>
        <w:rFonts w:ascii="Symbol" w:hAnsi="Symbol" w:hint="default"/>
      </w:rPr>
    </w:lvl>
    <w:lvl w:ilvl="1" w:tplc="406E475E">
      <w:start w:val="1"/>
      <w:numFmt w:val="bullet"/>
      <w:lvlText w:val="o"/>
      <w:lvlJc w:val="left"/>
      <w:pPr>
        <w:ind w:left="1440" w:hanging="360"/>
      </w:pPr>
      <w:rPr>
        <w:rFonts w:ascii="Courier New" w:hAnsi="Courier New" w:hint="default"/>
      </w:rPr>
    </w:lvl>
    <w:lvl w:ilvl="2" w:tplc="61404820">
      <w:start w:val="1"/>
      <w:numFmt w:val="bullet"/>
      <w:lvlText w:val=""/>
      <w:lvlJc w:val="left"/>
      <w:pPr>
        <w:ind w:left="2160" w:hanging="360"/>
      </w:pPr>
      <w:rPr>
        <w:rFonts w:ascii="Wingdings" w:hAnsi="Wingdings" w:hint="default"/>
      </w:rPr>
    </w:lvl>
    <w:lvl w:ilvl="3" w:tplc="875C48C8">
      <w:start w:val="1"/>
      <w:numFmt w:val="bullet"/>
      <w:lvlText w:val=""/>
      <w:lvlJc w:val="left"/>
      <w:pPr>
        <w:ind w:left="2880" w:hanging="360"/>
      </w:pPr>
      <w:rPr>
        <w:rFonts w:ascii="Symbol" w:hAnsi="Symbol" w:hint="default"/>
      </w:rPr>
    </w:lvl>
    <w:lvl w:ilvl="4" w:tplc="7FAEA4BE">
      <w:start w:val="1"/>
      <w:numFmt w:val="bullet"/>
      <w:lvlText w:val="o"/>
      <w:lvlJc w:val="left"/>
      <w:pPr>
        <w:ind w:left="3600" w:hanging="360"/>
      </w:pPr>
      <w:rPr>
        <w:rFonts w:ascii="Courier New" w:hAnsi="Courier New" w:hint="default"/>
      </w:rPr>
    </w:lvl>
    <w:lvl w:ilvl="5" w:tplc="793431FE">
      <w:start w:val="1"/>
      <w:numFmt w:val="bullet"/>
      <w:lvlText w:val=""/>
      <w:lvlJc w:val="left"/>
      <w:pPr>
        <w:ind w:left="4320" w:hanging="360"/>
      </w:pPr>
      <w:rPr>
        <w:rFonts w:ascii="Wingdings" w:hAnsi="Wingdings" w:hint="default"/>
      </w:rPr>
    </w:lvl>
    <w:lvl w:ilvl="6" w:tplc="50A2BA44">
      <w:start w:val="1"/>
      <w:numFmt w:val="bullet"/>
      <w:lvlText w:val=""/>
      <w:lvlJc w:val="left"/>
      <w:pPr>
        <w:ind w:left="5040" w:hanging="360"/>
      </w:pPr>
      <w:rPr>
        <w:rFonts w:ascii="Symbol" w:hAnsi="Symbol" w:hint="default"/>
      </w:rPr>
    </w:lvl>
    <w:lvl w:ilvl="7" w:tplc="7A64B834">
      <w:start w:val="1"/>
      <w:numFmt w:val="bullet"/>
      <w:lvlText w:val="o"/>
      <w:lvlJc w:val="left"/>
      <w:pPr>
        <w:ind w:left="5760" w:hanging="360"/>
      </w:pPr>
      <w:rPr>
        <w:rFonts w:ascii="Courier New" w:hAnsi="Courier New" w:hint="default"/>
      </w:rPr>
    </w:lvl>
    <w:lvl w:ilvl="8" w:tplc="11AC5CBE">
      <w:start w:val="1"/>
      <w:numFmt w:val="bullet"/>
      <w:lvlText w:val=""/>
      <w:lvlJc w:val="left"/>
      <w:pPr>
        <w:ind w:left="6480" w:hanging="360"/>
      </w:pPr>
      <w:rPr>
        <w:rFonts w:ascii="Wingdings" w:hAnsi="Wingdings" w:hint="default"/>
      </w:rPr>
    </w:lvl>
  </w:abstractNum>
  <w:abstractNum w:abstractNumId="70" w15:restartNumberingAfterBreak="0">
    <w:nsid w:val="45120FC6"/>
    <w:multiLevelType w:val="hybridMultilevel"/>
    <w:tmpl w:val="FF6455DA"/>
    <w:lvl w:ilvl="0" w:tplc="F3349C86">
      <w:start w:val="1"/>
      <w:numFmt w:val="bullet"/>
      <w:lvlText w:val=""/>
      <w:lvlJc w:val="left"/>
      <w:pPr>
        <w:ind w:left="720" w:hanging="360"/>
      </w:pPr>
      <w:rPr>
        <w:rFonts w:ascii="Symbol" w:hAnsi="Symbol" w:hint="default"/>
      </w:rPr>
    </w:lvl>
    <w:lvl w:ilvl="1" w:tplc="42029204">
      <w:start w:val="1"/>
      <w:numFmt w:val="bullet"/>
      <w:lvlText w:val="o"/>
      <w:lvlJc w:val="left"/>
      <w:pPr>
        <w:ind w:left="1440" w:hanging="360"/>
      </w:pPr>
      <w:rPr>
        <w:rFonts w:ascii="Courier New" w:hAnsi="Courier New" w:hint="default"/>
      </w:rPr>
    </w:lvl>
    <w:lvl w:ilvl="2" w:tplc="3B8A9712">
      <w:start w:val="1"/>
      <w:numFmt w:val="bullet"/>
      <w:lvlText w:val=""/>
      <w:lvlJc w:val="left"/>
      <w:pPr>
        <w:ind w:left="2160" w:hanging="360"/>
      </w:pPr>
      <w:rPr>
        <w:rFonts w:ascii="Wingdings" w:hAnsi="Wingdings" w:hint="default"/>
      </w:rPr>
    </w:lvl>
    <w:lvl w:ilvl="3" w:tplc="1C22C1C8">
      <w:start w:val="1"/>
      <w:numFmt w:val="bullet"/>
      <w:lvlText w:val=""/>
      <w:lvlJc w:val="left"/>
      <w:pPr>
        <w:ind w:left="2880" w:hanging="360"/>
      </w:pPr>
      <w:rPr>
        <w:rFonts w:ascii="Symbol" w:hAnsi="Symbol" w:hint="default"/>
      </w:rPr>
    </w:lvl>
    <w:lvl w:ilvl="4" w:tplc="9184D7A6">
      <w:start w:val="1"/>
      <w:numFmt w:val="bullet"/>
      <w:lvlText w:val="o"/>
      <w:lvlJc w:val="left"/>
      <w:pPr>
        <w:ind w:left="3600" w:hanging="360"/>
      </w:pPr>
      <w:rPr>
        <w:rFonts w:ascii="Courier New" w:hAnsi="Courier New" w:hint="default"/>
      </w:rPr>
    </w:lvl>
    <w:lvl w:ilvl="5" w:tplc="8D44FB1A">
      <w:start w:val="1"/>
      <w:numFmt w:val="bullet"/>
      <w:lvlText w:val=""/>
      <w:lvlJc w:val="left"/>
      <w:pPr>
        <w:ind w:left="4320" w:hanging="360"/>
      </w:pPr>
      <w:rPr>
        <w:rFonts w:ascii="Wingdings" w:hAnsi="Wingdings" w:hint="default"/>
      </w:rPr>
    </w:lvl>
    <w:lvl w:ilvl="6" w:tplc="9B9650CC">
      <w:start w:val="1"/>
      <w:numFmt w:val="bullet"/>
      <w:lvlText w:val=""/>
      <w:lvlJc w:val="left"/>
      <w:pPr>
        <w:ind w:left="5040" w:hanging="360"/>
      </w:pPr>
      <w:rPr>
        <w:rFonts w:ascii="Symbol" w:hAnsi="Symbol" w:hint="default"/>
      </w:rPr>
    </w:lvl>
    <w:lvl w:ilvl="7" w:tplc="1E261E04">
      <w:start w:val="1"/>
      <w:numFmt w:val="bullet"/>
      <w:lvlText w:val="o"/>
      <w:lvlJc w:val="left"/>
      <w:pPr>
        <w:ind w:left="5760" w:hanging="360"/>
      </w:pPr>
      <w:rPr>
        <w:rFonts w:ascii="Courier New" w:hAnsi="Courier New" w:hint="default"/>
      </w:rPr>
    </w:lvl>
    <w:lvl w:ilvl="8" w:tplc="CE88DC5A">
      <w:start w:val="1"/>
      <w:numFmt w:val="bullet"/>
      <w:lvlText w:val=""/>
      <w:lvlJc w:val="left"/>
      <w:pPr>
        <w:ind w:left="6480" w:hanging="360"/>
      </w:pPr>
      <w:rPr>
        <w:rFonts w:ascii="Wingdings" w:hAnsi="Wingdings" w:hint="default"/>
      </w:rPr>
    </w:lvl>
  </w:abstractNum>
  <w:abstractNum w:abstractNumId="71" w15:restartNumberingAfterBreak="0">
    <w:nsid w:val="451E9A28"/>
    <w:multiLevelType w:val="hybridMultilevel"/>
    <w:tmpl w:val="FFFFFFFF"/>
    <w:lvl w:ilvl="0" w:tplc="49F81CC8">
      <w:numFmt w:val="bullet"/>
      <w:lvlText w:val=""/>
      <w:lvlJc w:val="left"/>
      <w:pPr>
        <w:ind w:left="833" w:hanging="360"/>
      </w:pPr>
      <w:rPr>
        <w:rFonts w:ascii="Symbol" w:hAnsi="Symbol" w:hint="default"/>
      </w:rPr>
    </w:lvl>
    <w:lvl w:ilvl="1" w:tplc="A106DF80">
      <w:start w:val="1"/>
      <w:numFmt w:val="bullet"/>
      <w:lvlText w:val="o"/>
      <w:lvlJc w:val="left"/>
      <w:pPr>
        <w:ind w:left="1440" w:hanging="360"/>
      </w:pPr>
      <w:rPr>
        <w:rFonts w:ascii="Courier New" w:hAnsi="Courier New" w:hint="default"/>
      </w:rPr>
    </w:lvl>
    <w:lvl w:ilvl="2" w:tplc="AF0CD954">
      <w:start w:val="1"/>
      <w:numFmt w:val="bullet"/>
      <w:lvlText w:val=""/>
      <w:lvlJc w:val="left"/>
      <w:pPr>
        <w:ind w:left="2160" w:hanging="360"/>
      </w:pPr>
      <w:rPr>
        <w:rFonts w:ascii="Wingdings" w:hAnsi="Wingdings" w:hint="default"/>
      </w:rPr>
    </w:lvl>
    <w:lvl w:ilvl="3" w:tplc="F6B41204">
      <w:start w:val="1"/>
      <w:numFmt w:val="bullet"/>
      <w:lvlText w:val=""/>
      <w:lvlJc w:val="left"/>
      <w:pPr>
        <w:ind w:left="2880" w:hanging="360"/>
      </w:pPr>
      <w:rPr>
        <w:rFonts w:ascii="Symbol" w:hAnsi="Symbol" w:hint="default"/>
      </w:rPr>
    </w:lvl>
    <w:lvl w:ilvl="4" w:tplc="6842199A">
      <w:start w:val="1"/>
      <w:numFmt w:val="bullet"/>
      <w:lvlText w:val="o"/>
      <w:lvlJc w:val="left"/>
      <w:pPr>
        <w:ind w:left="3600" w:hanging="360"/>
      </w:pPr>
      <w:rPr>
        <w:rFonts w:ascii="Courier New" w:hAnsi="Courier New" w:hint="default"/>
      </w:rPr>
    </w:lvl>
    <w:lvl w:ilvl="5" w:tplc="AEE03A56">
      <w:start w:val="1"/>
      <w:numFmt w:val="bullet"/>
      <w:lvlText w:val=""/>
      <w:lvlJc w:val="left"/>
      <w:pPr>
        <w:ind w:left="4320" w:hanging="360"/>
      </w:pPr>
      <w:rPr>
        <w:rFonts w:ascii="Wingdings" w:hAnsi="Wingdings" w:hint="default"/>
      </w:rPr>
    </w:lvl>
    <w:lvl w:ilvl="6" w:tplc="66B0FC34">
      <w:start w:val="1"/>
      <w:numFmt w:val="bullet"/>
      <w:lvlText w:val=""/>
      <w:lvlJc w:val="left"/>
      <w:pPr>
        <w:ind w:left="5040" w:hanging="360"/>
      </w:pPr>
      <w:rPr>
        <w:rFonts w:ascii="Symbol" w:hAnsi="Symbol" w:hint="default"/>
      </w:rPr>
    </w:lvl>
    <w:lvl w:ilvl="7" w:tplc="FDB0E642">
      <w:start w:val="1"/>
      <w:numFmt w:val="bullet"/>
      <w:lvlText w:val="o"/>
      <w:lvlJc w:val="left"/>
      <w:pPr>
        <w:ind w:left="5760" w:hanging="360"/>
      </w:pPr>
      <w:rPr>
        <w:rFonts w:ascii="Courier New" w:hAnsi="Courier New" w:hint="default"/>
      </w:rPr>
    </w:lvl>
    <w:lvl w:ilvl="8" w:tplc="F94A4354">
      <w:start w:val="1"/>
      <w:numFmt w:val="bullet"/>
      <w:lvlText w:val=""/>
      <w:lvlJc w:val="left"/>
      <w:pPr>
        <w:ind w:left="6480" w:hanging="360"/>
      </w:pPr>
      <w:rPr>
        <w:rFonts w:ascii="Wingdings" w:hAnsi="Wingdings" w:hint="default"/>
      </w:rPr>
    </w:lvl>
  </w:abstractNum>
  <w:abstractNum w:abstractNumId="72" w15:restartNumberingAfterBreak="0">
    <w:nsid w:val="45A0F1F4"/>
    <w:multiLevelType w:val="hybridMultilevel"/>
    <w:tmpl w:val="63622CC2"/>
    <w:lvl w:ilvl="0" w:tplc="8D6CCA74">
      <w:numFmt w:val="bullet"/>
      <w:lvlText w:val="o"/>
      <w:lvlJc w:val="left"/>
      <w:pPr>
        <w:ind w:left="1041" w:hanging="360"/>
      </w:pPr>
      <w:rPr>
        <w:rFonts w:ascii="Verdana" w:hAnsi="Verdana" w:hint="default"/>
      </w:rPr>
    </w:lvl>
    <w:lvl w:ilvl="1" w:tplc="68B69552">
      <w:start w:val="1"/>
      <w:numFmt w:val="bullet"/>
      <w:lvlText w:val="o"/>
      <w:lvlJc w:val="left"/>
      <w:pPr>
        <w:ind w:left="1440" w:hanging="360"/>
      </w:pPr>
      <w:rPr>
        <w:rFonts w:ascii="Courier New" w:hAnsi="Courier New" w:hint="default"/>
      </w:rPr>
    </w:lvl>
    <w:lvl w:ilvl="2" w:tplc="EAE29DAC">
      <w:start w:val="1"/>
      <w:numFmt w:val="bullet"/>
      <w:lvlText w:val=""/>
      <w:lvlJc w:val="left"/>
      <w:pPr>
        <w:ind w:left="2160" w:hanging="360"/>
      </w:pPr>
      <w:rPr>
        <w:rFonts w:ascii="Wingdings" w:hAnsi="Wingdings" w:hint="default"/>
      </w:rPr>
    </w:lvl>
    <w:lvl w:ilvl="3" w:tplc="5EDC9E7E">
      <w:start w:val="1"/>
      <w:numFmt w:val="bullet"/>
      <w:lvlText w:val=""/>
      <w:lvlJc w:val="left"/>
      <w:pPr>
        <w:ind w:left="2880" w:hanging="360"/>
      </w:pPr>
      <w:rPr>
        <w:rFonts w:ascii="Symbol" w:hAnsi="Symbol" w:hint="default"/>
      </w:rPr>
    </w:lvl>
    <w:lvl w:ilvl="4" w:tplc="DCEE25B8">
      <w:start w:val="1"/>
      <w:numFmt w:val="bullet"/>
      <w:lvlText w:val="o"/>
      <w:lvlJc w:val="left"/>
      <w:pPr>
        <w:ind w:left="3600" w:hanging="360"/>
      </w:pPr>
      <w:rPr>
        <w:rFonts w:ascii="Courier New" w:hAnsi="Courier New" w:hint="default"/>
      </w:rPr>
    </w:lvl>
    <w:lvl w:ilvl="5" w:tplc="5A56EDE8">
      <w:start w:val="1"/>
      <w:numFmt w:val="bullet"/>
      <w:lvlText w:val=""/>
      <w:lvlJc w:val="left"/>
      <w:pPr>
        <w:ind w:left="4320" w:hanging="360"/>
      </w:pPr>
      <w:rPr>
        <w:rFonts w:ascii="Wingdings" w:hAnsi="Wingdings" w:hint="default"/>
      </w:rPr>
    </w:lvl>
    <w:lvl w:ilvl="6" w:tplc="8ECA7D88">
      <w:start w:val="1"/>
      <w:numFmt w:val="bullet"/>
      <w:lvlText w:val=""/>
      <w:lvlJc w:val="left"/>
      <w:pPr>
        <w:ind w:left="5040" w:hanging="360"/>
      </w:pPr>
      <w:rPr>
        <w:rFonts w:ascii="Symbol" w:hAnsi="Symbol" w:hint="default"/>
      </w:rPr>
    </w:lvl>
    <w:lvl w:ilvl="7" w:tplc="428673C6">
      <w:start w:val="1"/>
      <w:numFmt w:val="bullet"/>
      <w:lvlText w:val="o"/>
      <w:lvlJc w:val="left"/>
      <w:pPr>
        <w:ind w:left="5760" w:hanging="360"/>
      </w:pPr>
      <w:rPr>
        <w:rFonts w:ascii="Courier New" w:hAnsi="Courier New" w:hint="default"/>
      </w:rPr>
    </w:lvl>
    <w:lvl w:ilvl="8" w:tplc="D0F03848">
      <w:start w:val="1"/>
      <w:numFmt w:val="bullet"/>
      <w:lvlText w:val=""/>
      <w:lvlJc w:val="left"/>
      <w:pPr>
        <w:ind w:left="6480" w:hanging="360"/>
      </w:pPr>
      <w:rPr>
        <w:rFonts w:ascii="Wingdings" w:hAnsi="Wingdings" w:hint="default"/>
      </w:rPr>
    </w:lvl>
  </w:abstractNum>
  <w:abstractNum w:abstractNumId="73"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46EC065E"/>
    <w:multiLevelType w:val="hybridMultilevel"/>
    <w:tmpl w:val="FFFFFFFF"/>
    <w:lvl w:ilvl="0" w:tplc="1A14FA92">
      <w:numFmt w:val="bullet"/>
      <w:lvlText w:val=""/>
      <w:lvlJc w:val="left"/>
      <w:pPr>
        <w:ind w:left="833" w:hanging="360"/>
      </w:pPr>
      <w:rPr>
        <w:rFonts w:ascii="Symbol" w:hAnsi="Symbol" w:hint="default"/>
      </w:rPr>
    </w:lvl>
    <w:lvl w:ilvl="1" w:tplc="641CEBF2">
      <w:start w:val="1"/>
      <w:numFmt w:val="bullet"/>
      <w:lvlText w:val="o"/>
      <w:lvlJc w:val="left"/>
      <w:pPr>
        <w:ind w:left="1440" w:hanging="360"/>
      </w:pPr>
      <w:rPr>
        <w:rFonts w:ascii="Courier New" w:hAnsi="Courier New" w:hint="default"/>
      </w:rPr>
    </w:lvl>
    <w:lvl w:ilvl="2" w:tplc="2F460B80">
      <w:start w:val="1"/>
      <w:numFmt w:val="bullet"/>
      <w:lvlText w:val=""/>
      <w:lvlJc w:val="left"/>
      <w:pPr>
        <w:ind w:left="2160" w:hanging="360"/>
      </w:pPr>
      <w:rPr>
        <w:rFonts w:ascii="Wingdings" w:hAnsi="Wingdings" w:hint="default"/>
      </w:rPr>
    </w:lvl>
    <w:lvl w:ilvl="3" w:tplc="74A2F8A2">
      <w:start w:val="1"/>
      <w:numFmt w:val="bullet"/>
      <w:lvlText w:val=""/>
      <w:lvlJc w:val="left"/>
      <w:pPr>
        <w:ind w:left="2880" w:hanging="360"/>
      </w:pPr>
      <w:rPr>
        <w:rFonts w:ascii="Symbol" w:hAnsi="Symbol" w:hint="default"/>
      </w:rPr>
    </w:lvl>
    <w:lvl w:ilvl="4" w:tplc="0F5CAD1E">
      <w:start w:val="1"/>
      <w:numFmt w:val="bullet"/>
      <w:lvlText w:val="o"/>
      <w:lvlJc w:val="left"/>
      <w:pPr>
        <w:ind w:left="3600" w:hanging="360"/>
      </w:pPr>
      <w:rPr>
        <w:rFonts w:ascii="Courier New" w:hAnsi="Courier New" w:hint="default"/>
      </w:rPr>
    </w:lvl>
    <w:lvl w:ilvl="5" w:tplc="C9762822">
      <w:start w:val="1"/>
      <w:numFmt w:val="bullet"/>
      <w:lvlText w:val=""/>
      <w:lvlJc w:val="left"/>
      <w:pPr>
        <w:ind w:left="4320" w:hanging="360"/>
      </w:pPr>
      <w:rPr>
        <w:rFonts w:ascii="Wingdings" w:hAnsi="Wingdings" w:hint="default"/>
      </w:rPr>
    </w:lvl>
    <w:lvl w:ilvl="6" w:tplc="12FCBDAC">
      <w:start w:val="1"/>
      <w:numFmt w:val="bullet"/>
      <w:lvlText w:val=""/>
      <w:lvlJc w:val="left"/>
      <w:pPr>
        <w:ind w:left="5040" w:hanging="360"/>
      </w:pPr>
      <w:rPr>
        <w:rFonts w:ascii="Symbol" w:hAnsi="Symbol" w:hint="default"/>
      </w:rPr>
    </w:lvl>
    <w:lvl w:ilvl="7" w:tplc="FF669ED4">
      <w:start w:val="1"/>
      <w:numFmt w:val="bullet"/>
      <w:lvlText w:val="o"/>
      <w:lvlJc w:val="left"/>
      <w:pPr>
        <w:ind w:left="5760" w:hanging="360"/>
      </w:pPr>
      <w:rPr>
        <w:rFonts w:ascii="Courier New" w:hAnsi="Courier New" w:hint="default"/>
      </w:rPr>
    </w:lvl>
    <w:lvl w:ilvl="8" w:tplc="CBD42F70">
      <w:start w:val="1"/>
      <w:numFmt w:val="bullet"/>
      <w:lvlText w:val=""/>
      <w:lvlJc w:val="left"/>
      <w:pPr>
        <w:ind w:left="6480" w:hanging="360"/>
      </w:pPr>
      <w:rPr>
        <w:rFonts w:ascii="Wingdings" w:hAnsi="Wingdings" w:hint="default"/>
      </w:rPr>
    </w:lvl>
  </w:abstractNum>
  <w:abstractNum w:abstractNumId="75" w15:restartNumberingAfterBreak="0">
    <w:nsid w:val="47EE65FE"/>
    <w:multiLevelType w:val="hybridMultilevel"/>
    <w:tmpl w:val="AE6E60C2"/>
    <w:lvl w:ilvl="0" w:tplc="590800D8">
      <w:numFmt w:val="bullet"/>
      <w:lvlText w:val=""/>
      <w:lvlJc w:val="left"/>
      <w:pPr>
        <w:ind w:left="832" w:hanging="360"/>
      </w:pPr>
      <w:rPr>
        <w:rFonts w:ascii="Symbol" w:hAnsi="Symbol" w:hint="default"/>
      </w:rPr>
    </w:lvl>
    <w:lvl w:ilvl="1" w:tplc="B04A9150">
      <w:start w:val="1"/>
      <w:numFmt w:val="bullet"/>
      <w:lvlText w:val="o"/>
      <w:lvlJc w:val="left"/>
      <w:pPr>
        <w:ind w:left="1440" w:hanging="360"/>
      </w:pPr>
      <w:rPr>
        <w:rFonts w:ascii="Courier New" w:hAnsi="Courier New" w:hint="default"/>
      </w:rPr>
    </w:lvl>
    <w:lvl w:ilvl="2" w:tplc="53F659DE">
      <w:start w:val="1"/>
      <w:numFmt w:val="bullet"/>
      <w:lvlText w:val=""/>
      <w:lvlJc w:val="left"/>
      <w:pPr>
        <w:ind w:left="2160" w:hanging="360"/>
      </w:pPr>
      <w:rPr>
        <w:rFonts w:ascii="Wingdings" w:hAnsi="Wingdings" w:hint="default"/>
      </w:rPr>
    </w:lvl>
    <w:lvl w:ilvl="3" w:tplc="F290486E">
      <w:start w:val="1"/>
      <w:numFmt w:val="bullet"/>
      <w:lvlText w:val=""/>
      <w:lvlJc w:val="left"/>
      <w:pPr>
        <w:ind w:left="2880" w:hanging="360"/>
      </w:pPr>
      <w:rPr>
        <w:rFonts w:ascii="Symbol" w:hAnsi="Symbol" w:hint="default"/>
      </w:rPr>
    </w:lvl>
    <w:lvl w:ilvl="4" w:tplc="39CEE6D6">
      <w:start w:val="1"/>
      <w:numFmt w:val="bullet"/>
      <w:lvlText w:val="o"/>
      <w:lvlJc w:val="left"/>
      <w:pPr>
        <w:ind w:left="3600" w:hanging="360"/>
      </w:pPr>
      <w:rPr>
        <w:rFonts w:ascii="Courier New" w:hAnsi="Courier New" w:hint="default"/>
      </w:rPr>
    </w:lvl>
    <w:lvl w:ilvl="5" w:tplc="53AA0C9E">
      <w:start w:val="1"/>
      <w:numFmt w:val="bullet"/>
      <w:lvlText w:val=""/>
      <w:lvlJc w:val="left"/>
      <w:pPr>
        <w:ind w:left="4320" w:hanging="360"/>
      </w:pPr>
      <w:rPr>
        <w:rFonts w:ascii="Wingdings" w:hAnsi="Wingdings" w:hint="default"/>
      </w:rPr>
    </w:lvl>
    <w:lvl w:ilvl="6" w:tplc="78FA7E28">
      <w:start w:val="1"/>
      <w:numFmt w:val="bullet"/>
      <w:lvlText w:val=""/>
      <w:lvlJc w:val="left"/>
      <w:pPr>
        <w:ind w:left="5040" w:hanging="360"/>
      </w:pPr>
      <w:rPr>
        <w:rFonts w:ascii="Symbol" w:hAnsi="Symbol" w:hint="default"/>
      </w:rPr>
    </w:lvl>
    <w:lvl w:ilvl="7" w:tplc="38380C34">
      <w:start w:val="1"/>
      <w:numFmt w:val="bullet"/>
      <w:lvlText w:val="o"/>
      <w:lvlJc w:val="left"/>
      <w:pPr>
        <w:ind w:left="5760" w:hanging="360"/>
      </w:pPr>
      <w:rPr>
        <w:rFonts w:ascii="Courier New" w:hAnsi="Courier New" w:hint="default"/>
      </w:rPr>
    </w:lvl>
    <w:lvl w:ilvl="8" w:tplc="7AB4C1C4">
      <w:start w:val="1"/>
      <w:numFmt w:val="bullet"/>
      <w:lvlText w:val=""/>
      <w:lvlJc w:val="left"/>
      <w:pPr>
        <w:ind w:left="6480" w:hanging="360"/>
      </w:pPr>
      <w:rPr>
        <w:rFonts w:ascii="Wingdings" w:hAnsi="Wingdings" w:hint="default"/>
      </w:rPr>
    </w:lvl>
  </w:abstractNum>
  <w:abstractNum w:abstractNumId="76" w15:restartNumberingAfterBreak="0">
    <w:nsid w:val="4920D457"/>
    <w:multiLevelType w:val="hybridMultilevel"/>
    <w:tmpl w:val="6FD6C896"/>
    <w:lvl w:ilvl="0" w:tplc="D9CAD708">
      <w:numFmt w:val="bullet"/>
      <w:lvlText w:val=""/>
      <w:lvlJc w:val="left"/>
      <w:pPr>
        <w:ind w:left="833" w:hanging="360"/>
      </w:pPr>
      <w:rPr>
        <w:rFonts w:ascii="Symbol" w:hAnsi="Symbol" w:hint="default"/>
      </w:rPr>
    </w:lvl>
    <w:lvl w:ilvl="1" w:tplc="DE4458DC">
      <w:start w:val="1"/>
      <w:numFmt w:val="bullet"/>
      <w:lvlText w:val="o"/>
      <w:lvlJc w:val="left"/>
      <w:pPr>
        <w:ind w:left="1440" w:hanging="360"/>
      </w:pPr>
      <w:rPr>
        <w:rFonts w:ascii="Courier New" w:hAnsi="Courier New" w:hint="default"/>
      </w:rPr>
    </w:lvl>
    <w:lvl w:ilvl="2" w:tplc="4AB8E26C">
      <w:start w:val="1"/>
      <w:numFmt w:val="bullet"/>
      <w:lvlText w:val=""/>
      <w:lvlJc w:val="left"/>
      <w:pPr>
        <w:ind w:left="2160" w:hanging="360"/>
      </w:pPr>
      <w:rPr>
        <w:rFonts w:ascii="Wingdings" w:hAnsi="Wingdings" w:hint="default"/>
      </w:rPr>
    </w:lvl>
    <w:lvl w:ilvl="3" w:tplc="E8082AFA">
      <w:start w:val="1"/>
      <w:numFmt w:val="bullet"/>
      <w:lvlText w:val=""/>
      <w:lvlJc w:val="left"/>
      <w:pPr>
        <w:ind w:left="2880" w:hanging="360"/>
      </w:pPr>
      <w:rPr>
        <w:rFonts w:ascii="Symbol" w:hAnsi="Symbol" w:hint="default"/>
      </w:rPr>
    </w:lvl>
    <w:lvl w:ilvl="4" w:tplc="1996F890">
      <w:start w:val="1"/>
      <w:numFmt w:val="bullet"/>
      <w:lvlText w:val="o"/>
      <w:lvlJc w:val="left"/>
      <w:pPr>
        <w:ind w:left="3600" w:hanging="360"/>
      </w:pPr>
      <w:rPr>
        <w:rFonts w:ascii="Courier New" w:hAnsi="Courier New" w:hint="default"/>
      </w:rPr>
    </w:lvl>
    <w:lvl w:ilvl="5" w:tplc="59C43014">
      <w:start w:val="1"/>
      <w:numFmt w:val="bullet"/>
      <w:lvlText w:val=""/>
      <w:lvlJc w:val="left"/>
      <w:pPr>
        <w:ind w:left="4320" w:hanging="360"/>
      </w:pPr>
      <w:rPr>
        <w:rFonts w:ascii="Wingdings" w:hAnsi="Wingdings" w:hint="default"/>
      </w:rPr>
    </w:lvl>
    <w:lvl w:ilvl="6" w:tplc="CCBA73E4">
      <w:start w:val="1"/>
      <w:numFmt w:val="bullet"/>
      <w:lvlText w:val=""/>
      <w:lvlJc w:val="left"/>
      <w:pPr>
        <w:ind w:left="5040" w:hanging="360"/>
      </w:pPr>
      <w:rPr>
        <w:rFonts w:ascii="Symbol" w:hAnsi="Symbol" w:hint="default"/>
      </w:rPr>
    </w:lvl>
    <w:lvl w:ilvl="7" w:tplc="82BE253E">
      <w:start w:val="1"/>
      <w:numFmt w:val="bullet"/>
      <w:lvlText w:val="o"/>
      <w:lvlJc w:val="left"/>
      <w:pPr>
        <w:ind w:left="5760" w:hanging="360"/>
      </w:pPr>
      <w:rPr>
        <w:rFonts w:ascii="Courier New" w:hAnsi="Courier New" w:hint="default"/>
      </w:rPr>
    </w:lvl>
    <w:lvl w:ilvl="8" w:tplc="24B6B12E">
      <w:start w:val="1"/>
      <w:numFmt w:val="bullet"/>
      <w:lvlText w:val=""/>
      <w:lvlJc w:val="left"/>
      <w:pPr>
        <w:ind w:left="6480" w:hanging="360"/>
      </w:pPr>
      <w:rPr>
        <w:rFonts w:ascii="Wingdings" w:hAnsi="Wingdings" w:hint="default"/>
      </w:rPr>
    </w:lvl>
  </w:abstractNum>
  <w:abstractNum w:abstractNumId="77" w15:restartNumberingAfterBreak="0">
    <w:nsid w:val="4A049DB5"/>
    <w:multiLevelType w:val="hybridMultilevel"/>
    <w:tmpl w:val="B96874C8"/>
    <w:lvl w:ilvl="0" w:tplc="B046E62A">
      <w:start w:val="1"/>
      <w:numFmt w:val="upperRoman"/>
      <w:lvlText w:val="%1."/>
      <w:lvlJc w:val="left"/>
      <w:pPr>
        <w:ind w:left="960" w:hanging="720"/>
      </w:pPr>
      <w:rPr>
        <w:rFonts w:ascii="Trebuchet MS" w:hAnsi="Trebuchet MS" w:hint="default"/>
      </w:rPr>
    </w:lvl>
    <w:lvl w:ilvl="1" w:tplc="61D237A0">
      <w:start w:val="1"/>
      <w:numFmt w:val="lowerLetter"/>
      <w:lvlText w:val="%2."/>
      <w:lvlJc w:val="left"/>
      <w:pPr>
        <w:ind w:left="1440" w:hanging="360"/>
      </w:pPr>
    </w:lvl>
    <w:lvl w:ilvl="2" w:tplc="6FAEDA7E">
      <w:start w:val="1"/>
      <w:numFmt w:val="lowerRoman"/>
      <w:lvlText w:val="%3."/>
      <w:lvlJc w:val="right"/>
      <w:pPr>
        <w:ind w:left="2160" w:hanging="180"/>
      </w:pPr>
    </w:lvl>
    <w:lvl w:ilvl="3" w:tplc="C9D6AF9E">
      <w:start w:val="1"/>
      <w:numFmt w:val="decimal"/>
      <w:lvlText w:val="%4."/>
      <w:lvlJc w:val="left"/>
      <w:pPr>
        <w:ind w:left="2880" w:hanging="360"/>
      </w:pPr>
    </w:lvl>
    <w:lvl w:ilvl="4" w:tplc="AB52F852">
      <w:start w:val="1"/>
      <w:numFmt w:val="lowerLetter"/>
      <w:lvlText w:val="%5."/>
      <w:lvlJc w:val="left"/>
      <w:pPr>
        <w:ind w:left="3600" w:hanging="360"/>
      </w:pPr>
    </w:lvl>
    <w:lvl w:ilvl="5" w:tplc="F9721C90">
      <w:start w:val="1"/>
      <w:numFmt w:val="lowerRoman"/>
      <w:lvlText w:val="%6."/>
      <w:lvlJc w:val="right"/>
      <w:pPr>
        <w:ind w:left="4320" w:hanging="180"/>
      </w:pPr>
    </w:lvl>
    <w:lvl w:ilvl="6" w:tplc="3C8298E8">
      <w:start w:val="1"/>
      <w:numFmt w:val="decimal"/>
      <w:lvlText w:val="%7."/>
      <w:lvlJc w:val="left"/>
      <w:pPr>
        <w:ind w:left="5040" w:hanging="360"/>
      </w:pPr>
    </w:lvl>
    <w:lvl w:ilvl="7" w:tplc="748C7A3E">
      <w:start w:val="1"/>
      <w:numFmt w:val="lowerLetter"/>
      <w:lvlText w:val="%8."/>
      <w:lvlJc w:val="left"/>
      <w:pPr>
        <w:ind w:left="5760" w:hanging="360"/>
      </w:pPr>
    </w:lvl>
    <w:lvl w:ilvl="8" w:tplc="FE56B044">
      <w:start w:val="1"/>
      <w:numFmt w:val="lowerRoman"/>
      <w:lvlText w:val="%9."/>
      <w:lvlJc w:val="right"/>
      <w:pPr>
        <w:ind w:left="6480" w:hanging="180"/>
      </w:pPr>
    </w:lvl>
  </w:abstractNum>
  <w:abstractNum w:abstractNumId="78" w15:restartNumberingAfterBreak="0">
    <w:nsid w:val="4C68230A"/>
    <w:multiLevelType w:val="hybridMultilevel"/>
    <w:tmpl w:val="FFFFFFFF"/>
    <w:lvl w:ilvl="0" w:tplc="1D78DBB4">
      <w:start w:val="1"/>
      <w:numFmt w:val="bullet"/>
      <w:lvlText w:val=""/>
      <w:lvlJc w:val="left"/>
      <w:pPr>
        <w:ind w:left="720" w:hanging="360"/>
      </w:pPr>
      <w:rPr>
        <w:rFonts w:ascii="Symbol" w:hAnsi="Symbol" w:hint="default"/>
      </w:rPr>
    </w:lvl>
    <w:lvl w:ilvl="1" w:tplc="2A6CC28A">
      <w:start w:val="1"/>
      <w:numFmt w:val="bullet"/>
      <w:lvlText w:val="o"/>
      <w:lvlJc w:val="left"/>
      <w:pPr>
        <w:ind w:left="1440" w:hanging="360"/>
      </w:pPr>
      <w:rPr>
        <w:rFonts w:ascii="Courier New" w:hAnsi="Courier New" w:hint="default"/>
      </w:rPr>
    </w:lvl>
    <w:lvl w:ilvl="2" w:tplc="D1647452">
      <w:start w:val="1"/>
      <w:numFmt w:val="bullet"/>
      <w:lvlText w:val=""/>
      <w:lvlJc w:val="left"/>
      <w:pPr>
        <w:ind w:left="2160" w:hanging="360"/>
      </w:pPr>
      <w:rPr>
        <w:rFonts w:ascii="Wingdings" w:hAnsi="Wingdings" w:hint="default"/>
      </w:rPr>
    </w:lvl>
    <w:lvl w:ilvl="3" w:tplc="FCA8719C">
      <w:start w:val="1"/>
      <w:numFmt w:val="bullet"/>
      <w:lvlText w:val=""/>
      <w:lvlJc w:val="left"/>
      <w:pPr>
        <w:ind w:left="2880" w:hanging="360"/>
      </w:pPr>
      <w:rPr>
        <w:rFonts w:ascii="Symbol" w:hAnsi="Symbol" w:hint="default"/>
      </w:rPr>
    </w:lvl>
    <w:lvl w:ilvl="4" w:tplc="070A4336">
      <w:start w:val="1"/>
      <w:numFmt w:val="bullet"/>
      <w:lvlText w:val="o"/>
      <w:lvlJc w:val="left"/>
      <w:pPr>
        <w:ind w:left="3600" w:hanging="360"/>
      </w:pPr>
      <w:rPr>
        <w:rFonts w:ascii="Courier New" w:hAnsi="Courier New" w:hint="default"/>
      </w:rPr>
    </w:lvl>
    <w:lvl w:ilvl="5" w:tplc="F614F490">
      <w:start w:val="1"/>
      <w:numFmt w:val="bullet"/>
      <w:lvlText w:val=""/>
      <w:lvlJc w:val="left"/>
      <w:pPr>
        <w:ind w:left="4320" w:hanging="360"/>
      </w:pPr>
      <w:rPr>
        <w:rFonts w:ascii="Wingdings" w:hAnsi="Wingdings" w:hint="default"/>
      </w:rPr>
    </w:lvl>
    <w:lvl w:ilvl="6" w:tplc="EDD8FB50">
      <w:start w:val="1"/>
      <w:numFmt w:val="bullet"/>
      <w:lvlText w:val=""/>
      <w:lvlJc w:val="left"/>
      <w:pPr>
        <w:ind w:left="5040" w:hanging="360"/>
      </w:pPr>
      <w:rPr>
        <w:rFonts w:ascii="Symbol" w:hAnsi="Symbol" w:hint="default"/>
      </w:rPr>
    </w:lvl>
    <w:lvl w:ilvl="7" w:tplc="E118F58E">
      <w:start w:val="1"/>
      <w:numFmt w:val="bullet"/>
      <w:lvlText w:val="o"/>
      <w:lvlJc w:val="left"/>
      <w:pPr>
        <w:ind w:left="5760" w:hanging="360"/>
      </w:pPr>
      <w:rPr>
        <w:rFonts w:ascii="Courier New" w:hAnsi="Courier New" w:hint="default"/>
      </w:rPr>
    </w:lvl>
    <w:lvl w:ilvl="8" w:tplc="F0E2B16A">
      <w:start w:val="1"/>
      <w:numFmt w:val="bullet"/>
      <w:lvlText w:val=""/>
      <w:lvlJc w:val="left"/>
      <w:pPr>
        <w:ind w:left="6480" w:hanging="360"/>
      </w:pPr>
      <w:rPr>
        <w:rFonts w:ascii="Wingdings" w:hAnsi="Wingdings" w:hint="default"/>
      </w:rPr>
    </w:lvl>
  </w:abstractNum>
  <w:abstractNum w:abstractNumId="79" w15:restartNumberingAfterBreak="0">
    <w:nsid w:val="4CF5EEBF"/>
    <w:multiLevelType w:val="hybridMultilevel"/>
    <w:tmpl w:val="4E56A97E"/>
    <w:lvl w:ilvl="0" w:tplc="B366D6F2">
      <w:start w:val="1"/>
      <w:numFmt w:val="bullet"/>
      <w:lvlText w:val=""/>
      <w:lvlJc w:val="left"/>
      <w:pPr>
        <w:ind w:left="720" w:hanging="360"/>
      </w:pPr>
      <w:rPr>
        <w:rFonts w:ascii="Symbol" w:hAnsi="Symbol" w:hint="default"/>
      </w:rPr>
    </w:lvl>
    <w:lvl w:ilvl="1" w:tplc="80D29E32">
      <w:numFmt w:val="bullet"/>
      <w:lvlText w:val=""/>
      <w:lvlJc w:val="left"/>
      <w:pPr>
        <w:ind w:left="832" w:hanging="360"/>
      </w:pPr>
      <w:rPr>
        <w:rFonts w:ascii="Symbol" w:hAnsi="Symbol" w:hint="default"/>
      </w:rPr>
    </w:lvl>
    <w:lvl w:ilvl="2" w:tplc="7434549A">
      <w:start w:val="1"/>
      <w:numFmt w:val="bullet"/>
      <w:lvlText w:val=""/>
      <w:lvlJc w:val="left"/>
      <w:pPr>
        <w:ind w:left="2160" w:hanging="360"/>
      </w:pPr>
      <w:rPr>
        <w:rFonts w:ascii="Wingdings" w:hAnsi="Wingdings" w:hint="default"/>
      </w:rPr>
    </w:lvl>
    <w:lvl w:ilvl="3" w:tplc="2E9C8466">
      <w:start w:val="1"/>
      <w:numFmt w:val="bullet"/>
      <w:lvlText w:val=""/>
      <w:lvlJc w:val="left"/>
      <w:pPr>
        <w:ind w:left="2880" w:hanging="360"/>
      </w:pPr>
      <w:rPr>
        <w:rFonts w:ascii="Symbol" w:hAnsi="Symbol" w:hint="default"/>
      </w:rPr>
    </w:lvl>
    <w:lvl w:ilvl="4" w:tplc="CE02DDBA">
      <w:start w:val="1"/>
      <w:numFmt w:val="bullet"/>
      <w:lvlText w:val="o"/>
      <w:lvlJc w:val="left"/>
      <w:pPr>
        <w:ind w:left="3600" w:hanging="360"/>
      </w:pPr>
      <w:rPr>
        <w:rFonts w:ascii="Courier New" w:hAnsi="Courier New" w:hint="default"/>
      </w:rPr>
    </w:lvl>
    <w:lvl w:ilvl="5" w:tplc="A39C266E">
      <w:start w:val="1"/>
      <w:numFmt w:val="bullet"/>
      <w:lvlText w:val=""/>
      <w:lvlJc w:val="left"/>
      <w:pPr>
        <w:ind w:left="4320" w:hanging="360"/>
      </w:pPr>
      <w:rPr>
        <w:rFonts w:ascii="Wingdings" w:hAnsi="Wingdings" w:hint="default"/>
      </w:rPr>
    </w:lvl>
    <w:lvl w:ilvl="6" w:tplc="D17033B4">
      <w:start w:val="1"/>
      <w:numFmt w:val="bullet"/>
      <w:lvlText w:val=""/>
      <w:lvlJc w:val="left"/>
      <w:pPr>
        <w:ind w:left="5040" w:hanging="360"/>
      </w:pPr>
      <w:rPr>
        <w:rFonts w:ascii="Symbol" w:hAnsi="Symbol" w:hint="default"/>
      </w:rPr>
    </w:lvl>
    <w:lvl w:ilvl="7" w:tplc="D564108A">
      <w:start w:val="1"/>
      <w:numFmt w:val="bullet"/>
      <w:lvlText w:val="o"/>
      <w:lvlJc w:val="left"/>
      <w:pPr>
        <w:ind w:left="5760" w:hanging="360"/>
      </w:pPr>
      <w:rPr>
        <w:rFonts w:ascii="Courier New" w:hAnsi="Courier New" w:hint="default"/>
      </w:rPr>
    </w:lvl>
    <w:lvl w:ilvl="8" w:tplc="E32CC8DE">
      <w:start w:val="1"/>
      <w:numFmt w:val="bullet"/>
      <w:lvlText w:val=""/>
      <w:lvlJc w:val="left"/>
      <w:pPr>
        <w:ind w:left="6480" w:hanging="360"/>
      </w:pPr>
      <w:rPr>
        <w:rFonts w:ascii="Wingdings" w:hAnsi="Wingdings" w:hint="default"/>
      </w:rPr>
    </w:lvl>
  </w:abstractNum>
  <w:abstractNum w:abstractNumId="80" w15:restartNumberingAfterBreak="0">
    <w:nsid w:val="4D30F58F"/>
    <w:multiLevelType w:val="hybridMultilevel"/>
    <w:tmpl w:val="FFFFFFFF"/>
    <w:lvl w:ilvl="0" w:tplc="F8068EBE">
      <w:numFmt w:val="bullet"/>
      <w:lvlText w:val=""/>
      <w:lvlJc w:val="left"/>
      <w:pPr>
        <w:ind w:left="833" w:hanging="360"/>
      </w:pPr>
      <w:rPr>
        <w:rFonts w:ascii="Symbol" w:hAnsi="Symbol" w:hint="default"/>
      </w:rPr>
    </w:lvl>
    <w:lvl w:ilvl="1" w:tplc="896A2C68">
      <w:start w:val="1"/>
      <w:numFmt w:val="bullet"/>
      <w:lvlText w:val="o"/>
      <w:lvlJc w:val="left"/>
      <w:pPr>
        <w:ind w:left="1440" w:hanging="360"/>
      </w:pPr>
      <w:rPr>
        <w:rFonts w:ascii="Courier New" w:hAnsi="Courier New" w:hint="default"/>
      </w:rPr>
    </w:lvl>
    <w:lvl w:ilvl="2" w:tplc="FAE83BB6">
      <w:start w:val="1"/>
      <w:numFmt w:val="bullet"/>
      <w:lvlText w:val=""/>
      <w:lvlJc w:val="left"/>
      <w:pPr>
        <w:ind w:left="2160" w:hanging="360"/>
      </w:pPr>
      <w:rPr>
        <w:rFonts w:ascii="Wingdings" w:hAnsi="Wingdings" w:hint="default"/>
      </w:rPr>
    </w:lvl>
    <w:lvl w:ilvl="3" w:tplc="4224B002">
      <w:start w:val="1"/>
      <w:numFmt w:val="bullet"/>
      <w:lvlText w:val=""/>
      <w:lvlJc w:val="left"/>
      <w:pPr>
        <w:ind w:left="2880" w:hanging="360"/>
      </w:pPr>
      <w:rPr>
        <w:rFonts w:ascii="Symbol" w:hAnsi="Symbol" w:hint="default"/>
      </w:rPr>
    </w:lvl>
    <w:lvl w:ilvl="4" w:tplc="EC727586">
      <w:start w:val="1"/>
      <w:numFmt w:val="bullet"/>
      <w:lvlText w:val="o"/>
      <w:lvlJc w:val="left"/>
      <w:pPr>
        <w:ind w:left="3600" w:hanging="360"/>
      </w:pPr>
      <w:rPr>
        <w:rFonts w:ascii="Courier New" w:hAnsi="Courier New" w:hint="default"/>
      </w:rPr>
    </w:lvl>
    <w:lvl w:ilvl="5" w:tplc="30F81ABA">
      <w:start w:val="1"/>
      <w:numFmt w:val="bullet"/>
      <w:lvlText w:val=""/>
      <w:lvlJc w:val="left"/>
      <w:pPr>
        <w:ind w:left="4320" w:hanging="360"/>
      </w:pPr>
      <w:rPr>
        <w:rFonts w:ascii="Wingdings" w:hAnsi="Wingdings" w:hint="default"/>
      </w:rPr>
    </w:lvl>
    <w:lvl w:ilvl="6" w:tplc="A22033C0">
      <w:start w:val="1"/>
      <w:numFmt w:val="bullet"/>
      <w:lvlText w:val=""/>
      <w:lvlJc w:val="left"/>
      <w:pPr>
        <w:ind w:left="5040" w:hanging="360"/>
      </w:pPr>
      <w:rPr>
        <w:rFonts w:ascii="Symbol" w:hAnsi="Symbol" w:hint="default"/>
      </w:rPr>
    </w:lvl>
    <w:lvl w:ilvl="7" w:tplc="B5AC34E8">
      <w:start w:val="1"/>
      <w:numFmt w:val="bullet"/>
      <w:lvlText w:val="o"/>
      <w:lvlJc w:val="left"/>
      <w:pPr>
        <w:ind w:left="5760" w:hanging="360"/>
      </w:pPr>
      <w:rPr>
        <w:rFonts w:ascii="Courier New" w:hAnsi="Courier New" w:hint="default"/>
      </w:rPr>
    </w:lvl>
    <w:lvl w:ilvl="8" w:tplc="F7A061A2">
      <w:start w:val="1"/>
      <w:numFmt w:val="bullet"/>
      <w:lvlText w:val=""/>
      <w:lvlJc w:val="left"/>
      <w:pPr>
        <w:ind w:left="6480" w:hanging="360"/>
      </w:pPr>
      <w:rPr>
        <w:rFonts w:ascii="Wingdings" w:hAnsi="Wingdings" w:hint="default"/>
      </w:rPr>
    </w:lvl>
  </w:abstractNum>
  <w:abstractNum w:abstractNumId="81" w15:restartNumberingAfterBreak="0">
    <w:nsid w:val="4E03BDE4"/>
    <w:multiLevelType w:val="hybridMultilevel"/>
    <w:tmpl w:val="4570683C"/>
    <w:lvl w:ilvl="0" w:tplc="46F22F7C">
      <w:start w:val="1"/>
      <w:numFmt w:val="bullet"/>
      <w:lvlText w:val=""/>
      <w:lvlJc w:val="left"/>
      <w:pPr>
        <w:ind w:left="720" w:hanging="360"/>
      </w:pPr>
      <w:rPr>
        <w:rFonts w:ascii="Symbol" w:hAnsi="Symbol" w:hint="default"/>
      </w:rPr>
    </w:lvl>
    <w:lvl w:ilvl="1" w:tplc="15500B26">
      <w:numFmt w:val="bullet"/>
      <w:lvlText w:val=""/>
      <w:lvlJc w:val="left"/>
      <w:pPr>
        <w:ind w:left="833" w:hanging="360"/>
      </w:pPr>
      <w:rPr>
        <w:rFonts w:ascii="Symbol" w:hAnsi="Symbol" w:hint="default"/>
      </w:rPr>
    </w:lvl>
    <w:lvl w:ilvl="2" w:tplc="0D1C56DA">
      <w:start w:val="1"/>
      <w:numFmt w:val="bullet"/>
      <w:lvlText w:val=""/>
      <w:lvlJc w:val="left"/>
      <w:pPr>
        <w:ind w:left="2160" w:hanging="360"/>
      </w:pPr>
      <w:rPr>
        <w:rFonts w:ascii="Wingdings" w:hAnsi="Wingdings" w:hint="default"/>
      </w:rPr>
    </w:lvl>
    <w:lvl w:ilvl="3" w:tplc="3F2CC5CA">
      <w:start w:val="1"/>
      <w:numFmt w:val="bullet"/>
      <w:lvlText w:val=""/>
      <w:lvlJc w:val="left"/>
      <w:pPr>
        <w:ind w:left="2880" w:hanging="360"/>
      </w:pPr>
      <w:rPr>
        <w:rFonts w:ascii="Symbol" w:hAnsi="Symbol" w:hint="default"/>
      </w:rPr>
    </w:lvl>
    <w:lvl w:ilvl="4" w:tplc="56382A44">
      <w:start w:val="1"/>
      <w:numFmt w:val="bullet"/>
      <w:lvlText w:val="o"/>
      <w:lvlJc w:val="left"/>
      <w:pPr>
        <w:ind w:left="3600" w:hanging="360"/>
      </w:pPr>
      <w:rPr>
        <w:rFonts w:ascii="Courier New" w:hAnsi="Courier New" w:hint="default"/>
      </w:rPr>
    </w:lvl>
    <w:lvl w:ilvl="5" w:tplc="CB96CE0E">
      <w:start w:val="1"/>
      <w:numFmt w:val="bullet"/>
      <w:lvlText w:val=""/>
      <w:lvlJc w:val="left"/>
      <w:pPr>
        <w:ind w:left="4320" w:hanging="360"/>
      </w:pPr>
      <w:rPr>
        <w:rFonts w:ascii="Wingdings" w:hAnsi="Wingdings" w:hint="default"/>
      </w:rPr>
    </w:lvl>
    <w:lvl w:ilvl="6" w:tplc="AA08808C">
      <w:start w:val="1"/>
      <w:numFmt w:val="bullet"/>
      <w:lvlText w:val=""/>
      <w:lvlJc w:val="left"/>
      <w:pPr>
        <w:ind w:left="5040" w:hanging="360"/>
      </w:pPr>
      <w:rPr>
        <w:rFonts w:ascii="Symbol" w:hAnsi="Symbol" w:hint="default"/>
      </w:rPr>
    </w:lvl>
    <w:lvl w:ilvl="7" w:tplc="FCD87F2A">
      <w:start w:val="1"/>
      <w:numFmt w:val="bullet"/>
      <w:lvlText w:val="o"/>
      <w:lvlJc w:val="left"/>
      <w:pPr>
        <w:ind w:left="5760" w:hanging="360"/>
      </w:pPr>
      <w:rPr>
        <w:rFonts w:ascii="Courier New" w:hAnsi="Courier New" w:hint="default"/>
      </w:rPr>
    </w:lvl>
    <w:lvl w:ilvl="8" w:tplc="DF3A3218">
      <w:start w:val="1"/>
      <w:numFmt w:val="bullet"/>
      <w:lvlText w:val=""/>
      <w:lvlJc w:val="left"/>
      <w:pPr>
        <w:ind w:left="6480" w:hanging="360"/>
      </w:pPr>
      <w:rPr>
        <w:rFonts w:ascii="Wingdings" w:hAnsi="Wingdings" w:hint="default"/>
      </w:rPr>
    </w:lvl>
  </w:abstractNum>
  <w:abstractNum w:abstractNumId="82"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83" w15:restartNumberingAfterBreak="0">
    <w:nsid w:val="4FBF3831"/>
    <w:multiLevelType w:val="hybridMultilevel"/>
    <w:tmpl w:val="B5F052D8"/>
    <w:lvl w:ilvl="0" w:tplc="B018149A">
      <w:start w:val="1"/>
      <w:numFmt w:val="bullet"/>
      <w:lvlText w:val=""/>
      <w:lvlJc w:val="left"/>
      <w:pPr>
        <w:ind w:left="720" w:hanging="360"/>
      </w:pPr>
      <w:rPr>
        <w:rFonts w:ascii="Symbol" w:hAnsi="Symbol" w:hint="default"/>
      </w:rPr>
    </w:lvl>
    <w:lvl w:ilvl="1" w:tplc="C19885B2">
      <w:start w:val="1"/>
      <w:numFmt w:val="bullet"/>
      <w:lvlText w:val="o"/>
      <w:lvlJc w:val="left"/>
      <w:pPr>
        <w:ind w:left="1440" w:hanging="360"/>
      </w:pPr>
      <w:rPr>
        <w:rFonts w:ascii="Courier New" w:hAnsi="Courier New" w:hint="default"/>
      </w:rPr>
    </w:lvl>
    <w:lvl w:ilvl="2" w:tplc="604812A4">
      <w:start w:val="1"/>
      <w:numFmt w:val="bullet"/>
      <w:lvlText w:val=""/>
      <w:lvlJc w:val="left"/>
      <w:pPr>
        <w:ind w:left="2160" w:hanging="360"/>
      </w:pPr>
      <w:rPr>
        <w:rFonts w:ascii="Wingdings" w:hAnsi="Wingdings" w:hint="default"/>
      </w:rPr>
    </w:lvl>
    <w:lvl w:ilvl="3" w:tplc="A1048A42">
      <w:start w:val="1"/>
      <w:numFmt w:val="bullet"/>
      <w:lvlText w:val=""/>
      <w:lvlJc w:val="left"/>
      <w:pPr>
        <w:ind w:left="2880" w:hanging="360"/>
      </w:pPr>
      <w:rPr>
        <w:rFonts w:ascii="Symbol" w:hAnsi="Symbol" w:hint="default"/>
      </w:rPr>
    </w:lvl>
    <w:lvl w:ilvl="4" w:tplc="69E29CA8">
      <w:start w:val="1"/>
      <w:numFmt w:val="bullet"/>
      <w:lvlText w:val="o"/>
      <w:lvlJc w:val="left"/>
      <w:pPr>
        <w:ind w:left="3600" w:hanging="360"/>
      </w:pPr>
      <w:rPr>
        <w:rFonts w:ascii="Courier New" w:hAnsi="Courier New" w:hint="default"/>
      </w:rPr>
    </w:lvl>
    <w:lvl w:ilvl="5" w:tplc="3E50065A">
      <w:start w:val="1"/>
      <w:numFmt w:val="bullet"/>
      <w:lvlText w:val=""/>
      <w:lvlJc w:val="left"/>
      <w:pPr>
        <w:ind w:left="4320" w:hanging="360"/>
      </w:pPr>
      <w:rPr>
        <w:rFonts w:ascii="Wingdings" w:hAnsi="Wingdings" w:hint="default"/>
      </w:rPr>
    </w:lvl>
    <w:lvl w:ilvl="6" w:tplc="E7C06CEC">
      <w:start w:val="1"/>
      <w:numFmt w:val="bullet"/>
      <w:lvlText w:val=""/>
      <w:lvlJc w:val="left"/>
      <w:pPr>
        <w:ind w:left="5040" w:hanging="360"/>
      </w:pPr>
      <w:rPr>
        <w:rFonts w:ascii="Symbol" w:hAnsi="Symbol" w:hint="default"/>
      </w:rPr>
    </w:lvl>
    <w:lvl w:ilvl="7" w:tplc="06623D7E">
      <w:start w:val="1"/>
      <w:numFmt w:val="bullet"/>
      <w:lvlText w:val="o"/>
      <w:lvlJc w:val="left"/>
      <w:pPr>
        <w:ind w:left="5760" w:hanging="360"/>
      </w:pPr>
      <w:rPr>
        <w:rFonts w:ascii="Courier New" w:hAnsi="Courier New" w:hint="default"/>
      </w:rPr>
    </w:lvl>
    <w:lvl w:ilvl="8" w:tplc="6908C66E">
      <w:start w:val="1"/>
      <w:numFmt w:val="bullet"/>
      <w:lvlText w:val=""/>
      <w:lvlJc w:val="left"/>
      <w:pPr>
        <w:ind w:left="6480" w:hanging="360"/>
      </w:pPr>
      <w:rPr>
        <w:rFonts w:ascii="Wingdings" w:hAnsi="Wingdings" w:hint="default"/>
      </w:rPr>
    </w:lvl>
  </w:abstractNum>
  <w:abstractNum w:abstractNumId="84" w15:restartNumberingAfterBreak="0">
    <w:nsid w:val="5266E887"/>
    <w:multiLevelType w:val="hybridMultilevel"/>
    <w:tmpl w:val="5F62CB34"/>
    <w:lvl w:ilvl="0" w:tplc="04EC1832">
      <w:start w:val="1"/>
      <w:numFmt w:val="decimal"/>
      <w:lvlText w:val="%1)"/>
      <w:lvlJc w:val="left"/>
      <w:pPr>
        <w:ind w:left="720" w:hanging="360"/>
      </w:pPr>
    </w:lvl>
    <w:lvl w:ilvl="1" w:tplc="B2502DF0">
      <w:start w:val="1"/>
      <w:numFmt w:val="lowerLetter"/>
      <w:lvlText w:val="%2."/>
      <w:lvlJc w:val="left"/>
      <w:pPr>
        <w:ind w:left="1440" w:hanging="360"/>
      </w:pPr>
    </w:lvl>
    <w:lvl w:ilvl="2" w:tplc="AB9E4D26">
      <w:start w:val="1"/>
      <w:numFmt w:val="lowerRoman"/>
      <w:lvlText w:val="%3."/>
      <w:lvlJc w:val="right"/>
      <w:pPr>
        <w:ind w:left="2160" w:hanging="180"/>
      </w:pPr>
    </w:lvl>
    <w:lvl w:ilvl="3" w:tplc="FDE4DF8E">
      <w:start w:val="1"/>
      <w:numFmt w:val="decimal"/>
      <w:lvlText w:val="%4."/>
      <w:lvlJc w:val="left"/>
      <w:pPr>
        <w:ind w:left="2880" w:hanging="360"/>
      </w:pPr>
    </w:lvl>
    <w:lvl w:ilvl="4" w:tplc="0B1A5CAA">
      <w:start w:val="1"/>
      <w:numFmt w:val="lowerLetter"/>
      <w:lvlText w:val="%5."/>
      <w:lvlJc w:val="left"/>
      <w:pPr>
        <w:ind w:left="3600" w:hanging="360"/>
      </w:pPr>
    </w:lvl>
    <w:lvl w:ilvl="5" w:tplc="3BD4BA4E">
      <w:start w:val="1"/>
      <w:numFmt w:val="lowerRoman"/>
      <w:lvlText w:val="%6."/>
      <w:lvlJc w:val="right"/>
      <w:pPr>
        <w:ind w:left="4320" w:hanging="180"/>
      </w:pPr>
    </w:lvl>
    <w:lvl w:ilvl="6" w:tplc="BE543FE8">
      <w:start w:val="1"/>
      <w:numFmt w:val="decimal"/>
      <w:lvlText w:val="%7."/>
      <w:lvlJc w:val="left"/>
      <w:pPr>
        <w:ind w:left="5040" w:hanging="360"/>
      </w:pPr>
    </w:lvl>
    <w:lvl w:ilvl="7" w:tplc="2C08967E">
      <w:start w:val="1"/>
      <w:numFmt w:val="lowerLetter"/>
      <w:lvlText w:val="%8."/>
      <w:lvlJc w:val="left"/>
      <w:pPr>
        <w:ind w:left="5760" w:hanging="360"/>
      </w:pPr>
    </w:lvl>
    <w:lvl w:ilvl="8" w:tplc="F80C89B2">
      <w:start w:val="1"/>
      <w:numFmt w:val="lowerRoman"/>
      <w:lvlText w:val="%9."/>
      <w:lvlJc w:val="right"/>
      <w:pPr>
        <w:ind w:left="6480" w:hanging="180"/>
      </w:pPr>
    </w:lvl>
  </w:abstractNum>
  <w:abstractNum w:abstractNumId="85" w15:restartNumberingAfterBreak="0">
    <w:nsid w:val="52B0A9E4"/>
    <w:multiLevelType w:val="hybridMultilevel"/>
    <w:tmpl w:val="454E39FE"/>
    <w:lvl w:ilvl="0" w:tplc="3238E134">
      <w:start w:val="1"/>
      <w:numFmt w:val="bullet"/>
      <w:lvlText w:val=""/>
      <w:lvlJc w:val="left"/>
      <w:pPr>
        <w:ind w:left="720" w:hanging="360"/>
      </w:pPr>
      <w:rPr>
        <w:rFonts w:ascii="Symbol" w:hAnsi="Symbol" w:hint="default"/>
      </w:rPr>
    </w:lvl>
    <w:lvl w:ilvl="1" w:tplc="4C34C542">
      <w:start w:val="1"/>
      <w:numFmt w:val="bullet"/>
      <w:lvlText w:val="o"/>
      <w:lvlJc w:val="left"/>
      <w:pPr>
        <w:ind w:left="1440" w:hanging="360"/>
      </w:pPr>
      <w:rPr>
        <w:rFonts w:ascii="Courier New" w:hAnsi="Courier New" w:hint="default"/>
      </w:rPr>
    </w:lvl>
    <w:lvl w:ilvl="2" w:tplc="212A9F14">
      <w:start w:val="1"/>
      <w:numFmt w:val="bullet"/>
      <w:lvlText w:val=""/>
      <w:lvlJc w:val="left"/>
      <w:pPr>
        <w:ind w:left="2160" w:hanging="360"/>
      </w:pPr>
      <w:rPr>
        <w:rFonts w:ascii="Wingdings" w:hAnsi="Wingdings" w:hint="default"/>
      </w:rPr>
    </w:lvl>
    <w:lvl w:ilvl="3" w:tplc="5E986420">
      <w:start w:val="1"/>
      <w:numFmt w:val="bullet"/>
      <w:lvlText w:val=""/>
      <w:lvlJc w:val="left"/>
      <w:pPr>
        <w:ind w:left="2880" w:hanging="360"/>
      </w:pPr>
      <w:rPr>
        <w:rFonts w:ascii="Symbol" w:hAnsi="Symbol" w:hint="default"/>
      </w:rPr>
    </w:lvl>
    <w:lvl w:ilvl="4" w:tplc="AC828F7A">
      <w:start w:val="1"/>
      <w:numFmt w:val="bullet"/>
      <w:lvlText w:val="o"/>
      <w:lvlJc w:val="left"/>
      <w:pPr>
        <w:ind w:left="3600" w:hanging="360"/>
      </w:pPr>
      <w:rPr>
        <w:rFonts w:ascii="Courier New" w:hAnsi="Courier New" w:hint="default"/>
      </w:rPr>
    </w:lvl>
    <w:lvl w:ilvl="5" w:tplc="DEA85408">
      <w:start w:val="1"/>
      <w:numFmt w:val="bullet"/>
      <w:lvlText w:val=""/>
      <w:lvlJc w:val="left"/>
      <w:pPr>
        <w:ind w:left="4320" w:hanging="360"/>
      </w:pPr>
      <w:rPr>
        <w:rFonts w:ascii="Wingdings" w:hAnsi="Wingdings" w:hint="default"/>
      </w:rPr>
    </w:lvl>
    <w:lvl w:ilvl="6" w:tplc="480679DE">
      <w:start w:val="1"/>
      <w:numFmt w:val="bullet"/>
      <w:lvlText w:val=""/>
      <w:lvlJc w:val="left"/>
      <w:pPr>
        <w:ind w:left="5040" w:hanging="360"/>
      </w:pPr>
      <w:rPr>
        <w:rFonts w:ascii="Symbol" w:hAnsi="Symbol" w:hint="default"/>
      </w:rPr>
    </w:lvl>
    <w:lvl w:ilvl="7" w:tplc="D4648C80">
      <w:start w:val="1"/>
      <w:numFmt w:val="bullet"/>
      <w:lvlText w:val="o"/>
      <w:lvlJc w:val="left"/>
      <w:pPr>
        <w:ind w:left="5760" w:hanging="360"/>
      </w:pPr>
      <w:rPr>
        <w:rFonts w:ascii="Courier New" w:hAnsi="Courier New" w:hint="default"/>
      </w:rPr>
    </w:lvl>
    <w:lvl w:ilvl="8" w:tplc="86060E3C">
      <w:start w:val="1"/>
      <w:numFmt w:val="bullet"/>
      <w:lvlText w:val=""/>
      <w:lvlJc w:val="left"/>
      <w:pPr>
        <w:ind w:left="6480" w:hanging="360"/>
      </w:pPr>
      <w:rPr>
        <w:rFonts w:ascii="Wingdings" w:hAnsi="Wingdings" w:hint="default"/>
      </w:rPr>
    </w:lvl>
  </w:abstractNum>
  <w:abstractNum w:abstractNumId="86" w15:restartNumberingAfterBreak="0">
    <w:nsid w:val="5308BD4F"/>
    <w:multiLevelType w:val="hybridMultilevel"/>
    <w:tmpl w:val="F6AA8722"/>
    <w:lvl w:ilvl="0" w:tplc="C7627E8E">
      <w:numFmt w:val="bullet"/>
      <w:lvlText w:val=""/>
      <w:lvlJc w:val="left"/>
      <w:pPr>
        <w:ind w:left="832" w:hanging="360"/>
      </w:pPr>
      <w:rPr>
        <w:rFonts w:ascii="Symbol" w:hAnsi="Symbol" w:hint="default"/>
      </w:rPr>
    </w:lvl>
    <w:lvl w:ilvl="1" w:tplc="ADA8A0AE">
      <w:start w:val="1"/>
      <w:numFmt w:val="bullet"/>
      <w:lvlText w:val="o"/>
      <w:lvlJc w:val="left"/>
      <w:pPr>
        <w:ind w:left="1440" w:hanging="360"/>
      </w:pPr>
      <w:rPr>
        <w:rFonts w:ascii="Courier New" w:hAnsi="Courier New" w:hint="default"/>
      </w:rPr>
    </w:lvl>
    <w:lvl w:ilvl="2" w:tplc="9F0C2300">
      <w:start w:val="1"/>
      <w:numFmt w:val="bullet"/>
      <w:lvlText w:val=""/>
      <w:lvlJc w:val="left"/>
      <w:pPr>
        <w:ind w:left="2160" w:hanging="360"/>
      </w:pPr>
      <w:rPr>
        <w:rFonts w:ascii="Wingdings" w:hAnsi="Wingdings" w:hint="default"/>
      </w:rPr>
    </w:lvl>
    <w:lvl w:ilvl="3" w:tplc="1C1EFAF2">
      <w:start w:val="1"/>
      <w:numFmt w:val="bullet"/>
      <w:lvlText w:val=""/>
      <w:lvlJc w:val="left"/>
      <w:pPr>
        <w:ind w:left="2880" w:hanging="360"/>
      </w:pPr>
      <w:rPr>
        <w:rFonts w:ascii="Symbol" w:hAnsi="Symbol" w:hint="default"/>
      </w:rPr>
    </w:lvl>
    <w:lvl w:ilvl="4" w:tplc="AB160642">
      <w:start w:val="1"/>
      <w:numFmt w:val="bullet"/>
      <w:lvlText w:val="o"/>
      <w:lvlJc w:val="left"/>
      <w:pPr>
        <w:ind w:left="3600" w:hanging="360"/>
      </w:pPr>
      <w:rPr>
        <w:rFonts w:ascii="Courier New" w:hAnsi="Courier New" w:hint="default"/>
      </w:rPr>
    </w:lvl>
    <w:lvl w:ilvl="5" w:tplc="7DCEC9F2">
      <w:start w:val="1"/>
      <w:numFmt w:val="bullet"/>
      <w:lvlText w:val=""/>
      <w:lvlJc w:val="left"/>
      <w:pPr>
        <w:ind w:left="4320" w:hanging="360"/>
      </w:pPr>
      <w:rPr>
        <w:rFonts w:ascii="Wingdings" w:hAnsi="Wingdings" w:hint="default"/>
      </w:rPr>
    </w:lvl>
    <w:lvl w:ilvl="6" w:tplc="E734576E">
      <w:start w:val="1"/>
      <w:numFmt w:val="bullet"/>
      <w:lvlText w:val=""/>
      <w:lvlJc w:val="left"/>
      <w:pPr>
        <w:ind w:left="5040" w:hanging="360"/>
      </w:pPr>
      <w:rPr>
        <w:rFonts w:ascii="Symbol" w:hAnsi="Symbol" w:hint="default"/>
      </w:rPr>
    </w:lvl>
    <w:lvl w:ilvl="7" w:tplc="8C2631B0">
      <w:start w:val="1"/>
      <w:numFmt w:val="bullet"/>
      <w:lvlText w:val="o"/>
      <w:lvlJc w:val="left"/>
      <w:pPr>
        <w:ind w:left="5760" w:hanging="360"/>
      </w:pPr>
      <w:rPr>
        <w:rFonts w:ascii="Courier New" w:hAnsi="Courier New" w:hint="default"/>
      </w:rPr>
    </w:lvl>
    <w:lvl w:ilvl="8" w:tplc="AE4C24C4">
      <w:start w:val="1"/>
      <w:numFmt w:val="bullet"/>
      <w:lvlText w:val=""/>
      <w:lvlJc w:val="left"/>
      <w:pPr>
        <w:ind w:left="6480" w:hanging="360"/>
      </w:pPr>
      <w:rPr>
        <w:rFonts w:ascii="Wingdings" w:hAnsi="Wingdings" w:hint="default"/>
      </w:rPr>
    </w:lvl>
  </w:abstractNum>
  <w:abstractNum w:abstractNumId="87" w15:restartNumberingAfterBreak="0">
    <w:nsid w:val="53CE326A"/>
    <w:multiLevelType w:val="hybridMultilevel"/>
    <w:tmpl w:val="FFFFFFFF"/>
    <w:lvl w:ilvl="0" w:tplc="896A49D0">
      <w:start w:val="2"/>
      <w:numFmt w:val="lowerLetter"/>
      <w:lvlText w:val="%1)"/>
      <w:lvlJc w:val="left"/>
      <w:pPr>
        <w:ind w:left="879" w:hanging="360"/>
      </w:pPr>
      <w:rPr>
        <w:rFonts w:ascii="Titillium,Calibri,Times New Rom" w:hAnsi="Titillium,Calibri,Times New Rom" w:hint="default"/>
      </w:rPr>
    </w:lvl>
    <w:lvl w:ilvl="1" w:tplc="37BA3758">
      <w:start w:val="1"/>
      <w:numFmt w:val="lowerLetter"/>
      <w:lvlText w:val="%2."/>
      <w:lvlJc w:val="left"/>
      <w:pPr>
        <w:ind w:left="1440" w:hanging="360"/>
      </w:pPr>
    </w:lvl>
    <w:lvl w:ilvl="2" w:tplc="BC64E86C">
      <w:start w:val="1"/>
      <w:numFmt w:val="lowerRoman"/>
      <w:lvlText w:val="%3."/>
      <w:lvlJc w:val="right"/>
      <w:pPr>
        <w:ind w:left="2160" w:hanging="180"/>
      </w:pPr>
    </w:lvl>
    <w:lvl w:ilvl="3" w:tplc="08F4BFE0">
      <w:start w:val="1"/>
      <w:numFmt w:val="decimal"/>
      <w:lvlText w:val="%4."/>
      <w:lvlJc w:val="left"/>
      <w:pPr>
        <w:ind w:left="2880" w:hanging="360"/>
      </w:pPr>
    </w:lvl>
    <w:lvl w:ilvl="4" w:tplc="9272AEFA">
      <w:start w:val="1"/>
      <w:numFmt w:val="lowerLetter"/>
      <w:lvlText w:val="%5."/>
      <w:lvlJc w:val="left"/>
      <w:pPr>
        <w:ind w:left="3600" w:hanging="360"/>
      </w:pPr>
    </w:lvl>
    <w:lvl w:ilvl="5" w:tplc="63C62CCC">
      <w:start w:val="1"/>
      <w:numFmt w:val="lowerRoman"/>
      <w:lvlText w:val="%6."/>
      <w:lvlJc w:val="right"/>
      <w:pPr>
        <w:ind w:left="4320" w:hanging="180"/>
      </w:pPr>
    </w:lvl>
    <w:lvl w:ilvl="6" w:tplc="D85CED7C">
      <w:start w:val="1"/>
      <w:numFmt w:val="decimal"/>
      <w:lvlText w:val="%7."/>
      <w:lvlJc w:val="left"/>
      <w:pPr>
        <w:ind w:left="5040" w:hanging="360"/>
      </w:pPr>
    </w:lvl>
    <w:lvl w:ilvl="7" w:tplc="69CE8ABA">
      <w:start w:val="1"/>
      <w:numFmt w:val="lowerLetter"/>
      <w:lvlText w:val="%8."/>
      <w:lvlJc w:val="left"/>
      <w:pPr>
        <w:ind w:left="5760" w:hanging="360"/>
      </w:pPr>
    </w:lvl>
    <w:lvl w:ilvl="8" w:tplc="95184F3A">
      <w:start w:val="1"/>
      <w:numFmt w:val="lowerRoman"/>
      <w:lvlText w:val="%9."/>
      <w:lvlJc w:val="right"/>
      <w:pPr>
        <w:ind w:left="6480" w:hanging="180"/>
      </w:pPr>
    </w:lvl>
  </w:abstractNum>
  <w:abstractNum w:abstractNumId="88" w15:restartNumberingAfterBreak="0">
    <w:nsid w:val="547714CC"/>
    <w:multiLevelType w:val="hybridMultilevel"/>
    <w:tmpl w:val="1018AFDA"/>
    <w:lvl w:ilvl="0" w:tplc="DBB8D3F2">
      <w:start w:val="1"/>
      <w:numFmt w:val="bullet"/>
      <w:lvlText w:val=""/>
      <w:lvlJc w:val="left"/>
      <w:pPr>
        <w:ind w:left="720" w:hanging="360"/>
      </w:pPr>
      <w:rPr>
        <w:rFonts w:ascii="Symbol" w:hAnsi="Symbol" w:hint="default"/>
      </w:rPr>
    </w:lvl>
    <w:lvl w:ilvl="1" w:tplc="A524F70E">
      <w:numFmt w:val="bullet"/>
      <w:lvlText w:val=""/>
      <w:lvlJc w:val="left"/>
      <w:pPr>
        <w:ind w:left="833" w:hanging="360"/>
      </w:pPr>
      <w:rPr>
        <w:rFonts w:ascii="Symbol" w:hAnsi="Symbol" w:hint="default"/>
      </w:rPr>
    </w:lvl>
    <w:lvl w:ilvl="2" w:tplc="779071B0">
      <w:start w:val="1"/>
      <w:numFmt w:val="bullet"/>
      <w:lvlText w:val=""/>
      <w:lvlJc w:val="left"/>
      <w:pPr>
        <w:ind w:left="2160" w:hanging="360"/>
      </w:pPr>
      <w:rPr>
        <w:rFonts w:ascii="Wingdings" w:hAnsi="Wingdings" w:hint="default"/>
      </w:rPr>
    </w:lvl>
    <w:lvl w:ilvl="3" w:tplc="026657BC">
      <w:start w:val="1"/>
      <w:numFmt w:val="bullet"/>
      <w:lvlText w:val=""/>
      <w:lvlJc w:val="left"/>
      <w:pPr>
        <w:ind w:left="2880" w:hanging="360"/>
      </w:pPr>
      <w:rPr>
        <w:rFonts w:ascii="Symbol" w:hAnsi="Symbol" w:hint="default"/>
      </w:rPr>
    </w:lvl>
    <w:lvl w:ilvl="4" w:tplc="27AE9064">
      <w:start w:val="1"/>
      <w:numFmt w:val="bullet"/>
      <w:lvlText w:val="o"/>
      <w:lvlJc w:val="left"/>
      <w:pPr>
        <w:ind w:left="3600" w:hanging="360"/>
      </w:pPr>
      <w:rPr>
        <w:rFonts w:ascii="Courier New" w:hAnsi="Courier New" w:hint="default"/>
      </w:rPr>
    </w:lvl>
    <w:lvl w:ilvl="5" w:tplc="C0E81D8E">
      <w:start w:val="1"/>
      <w:numFmt w:val="bullet"/>
      <w:lvlText w:val=""/>
      <w:lvlJc w:val="left"/>
      <w:pPr>
        <w:ind w:left="4320" w:hanging="360"/>
      </w:pPr>
      <w:rPr>
        <w:rFonts w:ascii="Wingdings" w:hAnsi="Wingdings" w:hint="default"/>
      </w:rPr>
    </w:lvl>
    <w:lvl w:ilvl="6" w:tplc="1C8EC37C">
      <w:start w:val="1"/>
      <w:numFmt w:val="bullet"/>
      <w:lvlText w:val=""/>
      <w:lvlJc w:val="left"/>
      <w:pPr>
        <w:ind w:left="5040" w:hanging="360"/>
      </w:pPr>
      <w:rPr>
        <w:rFonts w:ascii="Symbol" w:hAnsi="Symbol" w:hint="default"/>
      </w:rPr>
    </w:lvl>
    <w:lvl w:ilvl="7" w:tplc="1CA2C568">
      <w:start w:val="1"/>
      <w:numFmt w:val="bullet"/>
      <w:lvlText w:val="o"/>
      <w:lvlJc w:val="left"/>
      <w:pPr>
        <w:ind w:left="5760" w:hanging="360"/>
      </w:pPr>
      <w:rPr>
        <w:rFonts w:ascii="Courier New" w:hAnsi="Courier New" w:hint="default"/>
      </w:rPr>
    </w:lvl>
    <w:lvl w:ilvl="8" w:tplc="B86A3BB4">
      <w:start w:val="1"/>
      <w:numFmt w:val="bullet"/>
      <w:lvlText w:val=""/>
      <w:lvlJc w:val="left"/>
      <w:pPr>
        <w:ind w:left="6480" w:hanging="360"/>
      </w:pPr>
      <w:rPr>
        <w:rFonts w:ascii="Wingdings" w:hAnsi="Wingdings" w:hint="default"/>
      </w:rPr>
    </w:lvl>
  </w:abstractNum>
  <w:abstractNum w:abstractNumId="89" w15:restartNumberingAfterBreak="0">
    <w:nsid w:val="54BCF4B2"/>
    <w:multiLevelType w:val="hybridMultilevel"/>
    <w:tmpl w:val="5C0814B0"/>
    <w:lvl w:ilvl="0" w:tplc="FAFAF49A">
      <w:start w:val="1"/>
      <w:numFmt w:val="bullet"/>
      <w:lvlText w:val=""/>
      <w:lvlJc w:val="left"/>
      <w:pPr>
        <w:ind w:left="720" w:hanging="360"/>
      </w:pPr>
      <w:rPr>
        <w:rFonts w:ascii="Symbol" w:hAnsi="Symbol" w:hint="default"/>
      </w:rPr>
    </w:lvl>
    <w:lvl w:ilvl="1" w:tplc="3E28125C">
      <w:numFmt w:val="bullet"/>
      <w:lvlText w:val=""/>
      <w:lvlJc w:val="left"/>
      <w:pPr>
        <w:ind w:left="833" w:hanging="360"/>
      </w:pPr>
      <w:rPr>
        <w:rFonts w:ascii="Symbol" w:hAnsi="Symbol" w:hint="default"/>
      </w:rPr>
    </w:lvl>
    <w:lvl w:ilvl="2" w:tplc="C5A4ABEC">
      <w:start w:val="1"/>
      <w:numFmt w:val="bullet"/>
      <w:lvlText w:val=""/>
      <w:lvlJc w:val="left"/>
      <w:pPr>
        <w:ind w:left="2160" w:hanging="360"/>
      </w:pPr>
      <w:rPr>
        <w:rFonts w:ascii="Wingdings" w:hAnsi="Wingdings" w:hint="default"/>
      </w:rPr>
    </w:lvl>
    <w:lvl w:ilvl="3" w:tplc="F60E0B32">
      <w:start w:val="1"/>
      <w:numFmt w:val="bullet"/>
      <w:lvlText w:val=""/>
      <w:lvlJc w:val="left"/>
      <w:pPr>
        <w:ind w:left="2880" w:hanging="360"/>
      </w:pPr>
      <w:rPr>
        <w:rFonts w:ascii="Symbol" w:hAnsi="Symbol" w:hint="default"/>
      </w:rPr>
    </w:lvl>
    <w:lvl w:ilvl="4" w:tplc="D2AA6D52">
      <w:start w:val="1"/>
      <w:numFmt w:val="bullet"/>
      <w:lvlText w:val="o"/>
      <w:lvlJc w:val="left"/>
      <w:pPr>
        <w:ind w:left="3600" w:hanging="360"/>
      </w:pPr>
      <w:rPr>
        <w:rFonts w:ascii="Courier New" w:hAnsi="Courier New" w:hint="default"/>
      </w:rPr>
    </w:lvl>
    <w:lvl w:ilvl="5" w:tplc="780A7CBA">
      <w:start w:val="1"/>
      <w:numFmt w:val="bullet"/>
      <w:lvlText w:val=""/>
      <w:lvlJc w:val="left"/>
      <w:pPr>
        <w:ind w:left="4320" w:hanging="360"/>
      </w:pPr>
      <w:rPr>
        <w:rFonts w:ascii="Wingdings" w:hAnsi="Wingdings" w:hint="default"/>
      </w:rPr>
    </w:lvl>
    <w:lvl w:ilvl="6" w:tplc="8DBE1D70">
      <w:start w:val="1"/>
      <w:numFmt w:val="bullet"/>
      <w:lvlText w:val=""/>
      <w:lvlJc w:val="left"/>
      <w:pPr>
        <w:ind w:left="5040" w:hanging="360"/>
      </w:pPr>
      <w:rPr>
        <w:rFonts w:ascii="Symbol" w:hAnsi="Symbol" w:hint="default"/>
      </w:rPr>
    </w:lvl>
    <w:lvl w:ilvl="7" w:tplc="98B02776">
      <w:start w:val="1"/>
      <w:numFmt w:val="bullet"/>
      <w:lvlText w:val="o"/>
      <w:lvlJc w:val="left"/>
      <w:pPr>
        <w:ind w:left="5760" w:hanging="360"/>
      </w:pPr>
      <w:rPr>
        <w:rFonts w:ascii="Courier New" w:hAnsi="Courier New" w:hint="default"/>
      </w:rPr>
    </w:lvl>
    <w:lvl w:ilvl="8" w:tplc="381E4D9C">
      <w:start w:val="1"/>
      <w:numFmt w:val="bullet"/>
      <w:lvlText w:val=""/>
      <w:lvlJc w:val="left"/>
      <w:pPr>
        <w:ind w:left="6480" w:hanging="360"/>
      </w:pPr>
      <w:rPr>
        <w:rFonts w:ascii="Wingdings" w:hAnsi="Wingdings" w:hint="default"/>
      </w:rPr>
    </w:lvl>
  </w:abstractNum>
  <w:abstractNum w:abstractNumId="90" w15:restartNumberingAfterBreak="0">
    <w:nsid w:val="559525F2"/>
    <w:multiLevelType w:val="hybridMultilevel"/>
    <w:tmpl w:val="E8F45BC8"/>
    <w:lvl w:ilvl="0" w:tplc="77E29D20">
      <w:start w:val="1"/>
      <w:numFmt w:val="bullet"/>
      <w:lvlText w:val=""/>
      <w:lvlJc w:val="left"/>
      <w:pPr>
        <w:ind w:left="720" w:hanging="360"/>
      </w:pPr>
      <w:rPr>
        <w:rFonts w:ascii="Symbol" w:hAnsi="Symbol" w:hint="default"/>
      </w:rPr>
    </w:lvl>
    <w:lvl w:ilvl="1" w:tplc="40CA171C">
      <w:numFmt w:val="bullet"/>
      <w:lvlText w:val="·"/>
      <w:lvlJc w:val="left"/>
      <w:pPr>
        <w:ind w:left="974" w:hanging="116"/>
      </w:pPr>
      <w:rPr>
        <w:rFonts w:ascii="Lucida Sans Unicode" w:hAnsi="Lucida Sans Unicode" w:hint="default"/>
      </w:rPr>
    </w:lvl>
    <w:lvl w:ilvl="2" w:tplc="F63627E8">
      <w:start w:val="1"/>
      <w:numFmt w:val="bullet"/>
      <w:lvlText w:val=""/>
      <w:lvlJc w:val="left"/>
      <w:pPr>
        <w:ind w:left="2160" w:hanging="360"/>
      </w:pPr>
      <w:rPr>
        <w:rFonts w:ascii="Wingdings" w:hAnsi="Wingdings" w:hint="default"/>
      </w:rPr>
    </w:lvl>
    <w:lvl w:ilvl="3" w:tplc="78361BA6">
      <w:start w:val="1"/>
      <w:numFmt w:val="bullet"/>
      <w:lvlText w:val=""/>
      <w:lvlJc w:val="left"/>
      <w:pPr>
        <w:ind w:left="2880" w:hanging="360"/>
      </w:pPr>
      <w:rPr>
        <w:rFonts w:ascii="Symbol" w:hAnsi="Symbol" w:hint="default"/>
      </w:rPr>
    </w:lvl>
    <w:lvl w:ilvl="4" w:tplc="2A3EF400">
      <w:start w:val="1"/>
      <w:numFmt w:val="bullet"/>
      <w:lvlText w:val="o"/>
      <w:lvlJc w:val="left"/>
      <w:pPr>
        <w:ind w:left="3600" w:hanging="360"/>
      </w:pPr>
      <w:rPr>
        <w:rFonts w:ascii="Courier New" w:hAnsi="Courier New" w:hint="default"/>
      </w:rPr>
    </w:lvl>
    <w:lvl w:ilvl="5" w:tplc="276233EA">
      <w:start w:val="1"/>
      <w:numFmt w:val="bullet"/>
      <w:lvlText w:val=""/>
      <w:lvlJc w:val="left"/>
      <w:pPr>
        <w:ind w:left="4320" w:hanging="360"/>
      </w:pPr>
      <w:rPr>
        <w:rFonts w:ascii="Wingdings" w:hAnsi="Wingdings" w:hint="default"/>
      </w:rPr>
    </w:lvl>
    <w:lvl w:ilvl="6" w:tplc="E33AD722">
      <w:start w:val="1"/>
      <w:numFmt w:val="bullet"/>
      <w:lvlText w:val=""/>
      <w:lvlJc w:val="left"/>
      <w:pPr>
        <w:ind w:left="5040" w:hanging="360"/>
      </w:pPr>
      <w:rPr>
        <w:rFonts w:ascii="Symbol" w:hAnsi="Symbol" w:hint="default"/>
      </w:rPr>
    </w:lvl>
    <w:lvl w:ilvl="7" w:tplc="E82203FE">
      <w:start w:val="1"/>
      <w:numFmt w:val="bullet"/>
      <w:lvlText w:val="o"/>
      <w:lvlJc w:val="left"/>
      <w:pPr>
        <w:ind w:left="5760" w:hanging="360"/>
      </w:pPr>
      <w:rPr>
        <w:rFonts w:ascii="Courier New" w:hAnsi="Courier New" w:hint="default"/>
      </w:rPr>
    </w:lvl>
    <w:lvl w:ilvl="8" w:tplc="A142EFBC">
      <w:start w:val="1"/>
      <w:numFmt w:val="bullet"/>
      <w:lvlText w:val=""/>
      <w:lvlJc w:val="left"/>
      <w:pPr>
        <w:ind w:left="6480" w:hanging="360"/>
      </w:pPr>
      <w:rPr>
        <w:rFonts w:ascii="Wingdings" w:hAnsi="Wingdings" w:hint="default"/>
      </w:rPr>
    </w:lvl>
  </w:abstractNum>
  <w:abstractNum w:abstractNumId="91" w15:restartNumberingAfterBreak="0">
    <w:nsid w:val="56EA1600"/>
    <w:multiLevelType w:val="hybridMultilevel"/>
    <w:tmpl w:val="62FE1D1C"/>
    <w:lvl w:ilvl="0" w:tplc="D9842146">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57034FE3"/>
    <w:multiLevelType w:val="hybridMultilevel"/>
    <w:tmpl w:val="FFFFFFFF"/>
    <w:lvl w:ilvl="0" w:tplc="CE1E049A">
      <w:numFmt w:val="bullet"/>
      <w:lvlText w:val=""/>
      <w:lvlJc w:val="left"/>
      <w:pPr>
        <w:ind w:left="833" w:hanging="360"/>
      </w:pPr>
      <w:rPr>
        <w:rFonts w:ascii="Symbol" w:hAnsi="Symbol" w:hint="default"/>
      </w:rPr>
    </w:lvl>
    <w:lvl w:ilvl="1" w:tplc="F66E8AFC">
      <w:start w:val="1"/>
      <w:numFmt w:val="bullet"/>
      <w:lvlText w:val="o"/>
      <w:lvlJc w:val="left"/>
      <w:pPr>
        <w:ind w:left="1440" w:hanging="360"/>
      </w:pPr>
      <w:rPr>
        <w:rFonts w:ascii="Courier New" w:hAnsi="Courier New" w:hint="default"/>
      </w:rPr>
    </w:lvl>
    <w:lvl w:ilvl="2" w:tplc="5C0C9A1C">
      <w:start w:val="1"/>
      <w:numFmt w:val="bullet"/>
      <w:lvlText w:val=""/>
      <w:lvlJc w:val="left"/>
      <w:pPr>
        <w:ind w:left="2160" w:hanging="360"/>
      </w:pPr>
      <w:rPr>
        <w:rFonts w:ascii="Wingdings" w:hAnsi="Wingdings" w:hint="default"/>
      </w:rPr>
    </w:lvl>
    <w:lvl w:ilvl="3" w:tplc="A71A1CC0">
      <w:start w:val="1"/>
      <w:numFmt w:val="bullet"/>
      <w:lvlText w:val=""/>
      <w:lvlJc w:val="left"/>
      <w:pPr>
        <w:ind w:left="2880" w:hanging="360"/>
      </w:pPr>
      <w:rPr>
        <w:rFonts w:ascii="Symbol" w:hAnsi="Symbol" w:hint="default"/>
      </w:rPr>
    </w:lvl>
    <w:lvl w:ilvl="4" w:tplc="604A6D1C">
      <w:start w:val="1"/>
      <w:numFmt w:val="bullet"/>
      <w:lvlText w:val="o"/>
      <w:lvlJc w:val="left"/>
      <w:pPr>
        <w:ind w:left="3600" w:hanging="360"/>
      </w:pPr>
      <w:rPr>
        <w:rFonts w:ascii="Courier New" w:hAnsi="Courier New" w:hint="default"/>
      </w:rPr>
    </w:lvl>
    <w:lvl w:ilvl="5" w:tplc="40F45A08">
      <w:start w:val="1"/>
      <w:numFmt w:val="bullet"/>
      <w:lvlText w:val=""/>
      <w:lvlJc w:val="left"/>
      <w:pPr>
        <w:ind w:left="4320" w:hanging="360"/>
      </w:pPr>
      <w:rPr>
        <w:rFonts w:ascii="Wingdings" w:hAnsi="Wingdings" w:hint="default"/>
      </w:rPr>
    </w:lvl>
    <w:lvl w:ilvl="6" w:tplc="7354002A">
      <w:start w:val="1"/>
      <w:numFmt w:val="bullet"/>
      <w:lvlText w:val=""/>
      <w:lvlJc w:val="left"/>
      <w:pPr>
        <w:ind w:left="5040" w:hanging="360"/>
      </w:pPr>
      <w:rPr>
        <w:rFonts w:ascii="Symbol" w:hAnsi="Symbol" w:hint="default"/>
      </w:rPr>
    </w:lvl>
    <w:lvl w:ilvl="7" w:tplc="AB16F330">
      <w:start w:val="1"/>
      <w:numFmt w:val="bullet"/>
      <w:lvlText w:val="o"/>
      <w:lvlJc w:val="left"/>
      <w:pPr>
        <w:ind w:left="5760" w:hanging="360"/>
      </w:pPr>
      <w:rPr>
        <w:rFonts w:ascii="Courier New" w:hAnsi="Courier New" w:hint="default"/>
      </w:rPr>
    </w:lvl>
    <w:lvl w:ilvl="8" w:tplc="32E04270">
      <w:start w:val="1"/>
      <w:numFmt w:val="bullet"/>
      <w:lvlText w:val=""/>
      <w:lvlJc w:val="left"/>
      <w:pPr>
        <w:ind w:left="6480" w:hanging="360"/>
      </w:pPr>
      <w:rPr>
        <w:rFonts w:ascii="Wingdings" w:hAnsi="Wingdings" w:hint="default"/>
      </w:rPr>
    </w:lvl>
  </w:abstractNum>
  <w:abstractNum w:abstractNumId="93" w15:restartNumberingAfterBreak="0">
    <w:nsid w:val="5748FE5F"/>
    <w:multiLevelType w:val="hybridMultilevel"/>
    <w:tmpl w:val="6AE8CFE0"/>
    <w:lvl w:ilvl="0" w:tplc="4A180F8E">
      <w:numFmt w:val="bullet"/>
      <w:lvlText w:val=""/>
      <w:lvlJc w:val="left"/>
      <w:pPr>
        <w:ind w:left="832" w:hanging="360"/>
      </w:pPr>
      <w:rPr>
        <w:rFonts w:ascii="Symbol" w:hAnsi="Symbol" w:hint="default"/>
      </w:rPr>
    </w:lvl>
    <w:lvl w:ilvl="1" w:tplc="F962EA62">
      <w:start w:val="1"/>
      <w:numFmt w:val="bullet"/>
      <w:lvlText w:val="o"/>
      <w:lvlJc w:val="left"/>
      <w:pPr>
        <w:ind w:left="1440" w:hanging="360"/>
      </w:pPr>
      <w:rPr>
        <w:rFonts w:ascii="Courier New" w:hAnsi="Courier New" w:hint="default"/>
      </w:rPr>
    </w:lvl>
    <w:lvl w:ilvl="2" w:tplc="4F1A2562">
      <w:start w:val="1"/>
      <w:numFmt w:val="bullet"/>
      <w:lvlText w:val=""/>
      <w:lvlJc w:val="left"/>
      <w:pPr>
        <w:ind w:left="2160" w:hanging="360"/>
      </w:pPr>
      <w:rPr>
        <w:rFonts w:ascii="Wingdings" w:hAnsi="Wingdings" w:hint="default"/>
      </w:rPr>
    </w:lvl>
    <w:lvl w:ilvl="3" w:tplc="98CE94E2">
      <w:start w:val="1"/>
      <w:numFmt w:val="bullet"/>
      <w:lvlText w:val=""/>
      <w:lvlJc w:val="left"/>
      <w:pPr>
        <w:ind w:left="2880" w:hanging="360"/>
      </w:pPr>
      <w:rPr>
        <w:rFonts w:ascii="Symbol" w:hAnsi="Symbol" w:hint="default"/>
      </w:rPr>
    </w:lvl>
    <w:lvl w:ilvl="4" w:tplc="3606F886">
      <w:start w:val="1"/>
      <w:numFmt w:val="bullet"/>
      <w:lvlText w:val="o"/>
      <w:lvlJc w:val="left"/>
      <w:pPr>
        <w:ind w:left="3600" w:hanging="360"/>
      </w:pPr>
      <w:rPr>
        <w:rFonts w:ascii="Courier New" w:hAnsi="Courier New" w:hint="default"/>
      </w:rPr>
    </w:lvl>
    <w:lvl w:ilvl="5" w:tplc="CB1A2822">
      <w:start w:val="1"/>
      <w:numFmt w:val="bullet"/>
      <w:lvlText w:val=""/>
      <w:lvlJc w:val="left"/>
      <w:pPr>
        <w:ind w:left="4320" w:hanging="360"/>
      </w:pPr>
      <w:rPr>
        <w:rFonts w:ascii="Wingdings" w:hAnsi="Wingdings" w:hint="default"/>
      </w:rPr>
    </w:lvl>
    <w:lvl w:ilvl="6" w:tplc="253E1686">
      <w:start w:val="1"/>
      <w:numFmt w:val="bullet"/>
      <w:lvlText w:val=""/>
      <w:lvlJc w:val="left"/>
      <w:pPr>
        <w:ind w:left="5040" w:hanging="360"/>
      </w:pPr>
      <w:rPr>
        <w:rFonts w:ascii="Symbol" w:hAnsi="Symbol" w:hint="default"/>
      </w:rPr>
    </w:lvl>
    <w:lvl w:ilvl="7" w:tplc="5B949E24">
      <w:start w:val="1"/>
      <w:numFmt w:val="bullet"/>
      <w:lvlText w:val="o"/>
      <w:lvlJc w:val="left"/>
      <w:pPr>
        <w:ind w:left="5760" w:hanging="360"/>
      </w:pPr>
      <w:rPr>
        <w:rFonts w:ascii="Courier New" w:hAnsi="Courier New" w:hint="default"/>
      </w:rPr>
    </w:lvl>
    <w:lvl w:ilvl="8" w:tplc="3C38B2E6">
      <w:start w:val="1"/>
      <w:numFmt w:val="bullet"/>
      <w:lvlText w:val=""/>
      <w:lvlJc w:val="left"/>
      <w:pPr>
        <w:ind w:left="6480" w:hanging="360"/>
      </w:pPr>
      <w:rPr>
        <w:rFonts w:ascii="Wingdings" w:hAnsi="Wingdings" w:hint="default"/>
      </w:rPr>
    </w:lvl>
  </w:abstractNum>
  <w:abstractNum w:abstractNumId="94" w15:restartNumberingAfterBreak="0">
    <w:nsid w:val="5997B851"/>
    <w:multiLevelType w:val="hybridMultilevel"/>
    <w:tmpl w:val="002039C6"/>
    <w:lvl w:ilvl="0" w:tplc="D8303470">
      <w:numFmt w:val="bullet"/>
      <w:lvlText w:val=""/>
      <w:lvlJc w:val="left"/>
      <w:pPr>
        <w:ind w:left="832" w:hanging="360"/>
      </w:pPr>
      <w:rPr>
        <w:rFonts w:ascii="Symbol" w:hAnsi="Symbol" w:hint="default"/>
      </w:rPr>
    </w:lvl>
    <w:lvl w:ilvl="1" w:tplc="227C74DE">
      <w:start w:val="1"/>
      <w:numFmt w:val="bullet"/>
      <w:lvlText w:val="o"/>
      <w:lvlJc w:val="left"/>
      <w:pPr>
        <w:ind w:left="1440" w:hanging="360"/>
      </w:pPr>
      <w:rPr>
        <w:rFonts w:ascii="Courier New" w:hAnsi="Courier New" w:hint="default"/>
      </w:rPr>
    </w:lvl>
    <w:lvl w:ilvl="2" w:tplc="C7627EC2">
      <w:start w:val="1"/>
      <w:numFmt w:val="bullet"/>
      <w:lvlText w:val=""/>
      <w:lvlJc w:val="left"/>
      <w:pPr>
        <w:ind w:left="2160" w:hanging="360"/>
      </w:pPr>
      <w:rPr>
        <w:rFonts w:ascii="Wingdings" w:hAnsi="Wingdings" w:hint="default"/>
      </w:rPr>
    </w:lvl>
    <w:lvl w:ilvl="3" w:tplc="7E389E5E">
      <w:start w:val="1"/>
      <w:numFmt w:val="bullet"/>
      <w:lvlText w:val=""/>
      <w:lvlJc w:val="left"/>
      <w:pPr>
        <w:ind w:left="2880" w:hanging="360"/>
      </w:pPr>
      <w:rPr>
        <w:rFonts w:ascii="Symbol" w:hAnsi="Symbol" w:hint="default"/>
      </w:rPr>
    </w:lvl>
    <w:lvl w:ilvl="4" w:tplc="FEB63782">
      <w:start w:val="1"/>
      <w:numFmt w:val="bullet"/>
      <w:lvlText w:val="o"/>
      <w:lvlJc w:val="left"/>
      <w:pPr>
        <w:ind w:left="3600" w:hanging="360"/>
      </w:pPr>
      <w:rPr>
        <w:rFonts w:ascii="Courier New" w:hAnsi="Courier New" w:hint="default"/>
      </w:rPr>
    </w:lvl>
    <w:lvl w:ilvl="5" w:tplc="DED08CB8">
      <w:start w:val="1"/>
      <w:numFmt w:val="bullet"/>
      <w:lvlText w:val=""/>
      <w:lvlJc w:val="left"/>
      <w:pPr>
        <w:ind w:left="4320" w:hanging="360"/>
      </w:pPr>
      <w:rPr>
        <w:rFonts w:ascii="Wingdings" w:hAnsi="Wingdings" w:hint="default"/>
      </w:rPr>
    </w:lvl>
    <w:lvl w:ilvl="6" w:tplc="F0BAD41C">
      <w:start w:val="1"/>
      <w:numFmt w:val="bullet"/>
      <w:lvlText w:val=""/>
      <w:lvlJc w:val="left"/>
      <w:pPr>
        <w:ind w:left="5040" w:hanging="360"/>
      </w:pPr>
      <w:rPr>
        <w:rFonts w:ascii="Symbol" w:hAnsi="Symbol" w:hint="default"/>
      </w:rPr>
    </w:lvl>
    <w:lvl w:ilvl="7" w:tplc="F2D44DC8">
      <w:start w:val="1"/>
      <w:numFmt w:val="bullet"/>
      <w:lvlText w:val="o"/>
      <w:lvlJc w:val="left"/>
      <w:pPr>
        <w:ind w:left="5760" w:hanging="360"/>
      </w:pPr>
      <w:rPr>
        <w:rFonts w:ascii="Courier New" w:hAnsi="Courier New" w:hint="default"/>
      </w:rPr>
    </w:lvl>
    <w:lvl w:ilvl="8" w:tplc="5CC45876">
      <w:start w:val="1"/>
      <w:numFmt w:val="bullet"/>
      <w:lvlText w:val=""/>
      <w:lvlJc w:val="left"/>
      <w:pPr>
        <w:ind w:left="6480" w:hanging="360"/>
      </w:pPr>
      <w:rPr>
        <w:rFonts w:ascii="Wingdings" w:hAnsi="Wingdings" w:hint="default"/>
      </w:rPr>
    </w:lvl>
  </w:abstractNum>
  <w:abstractNum w:abstractNumId="95" w15:restartNumberingAfterBreak="0">
    <w:nsid w:val="59B0857D"/>
    <w:multiLevelType w:val="hybridMultilevel"/>
    <w:tmpl w:val="36E66E7A"/>
    <w:lvl w:ilvl="0" w:tplc="C79C6684">
      <w:start w:val="1"/>
      <w:numFmt w:val="lowerLetter"/>
      <w:lvlText w:val="%1)"/>
      <w:lvlJc w:val="left"/>
      <w:pPr>
        <w:ind w:left="679" w:hanging="360"/>
      </w:pPr>
    </w:lvl>
    <w:lvl w:ilvl="1" w:tplc="3A5C460E">
      <w:start w:val="1"/>
      <w:numFmt w:val="decimal"/>
      <w:lvlText w:val="%2)"/>
      <w:lvlJc w:val="left"/>
      <w:pPr>
        <w:ind w:left="1440" w:hanging="360"/>
      </w:pPr>
    </w:lvl>
    <w:lvl w:ilvl="2" w:tplc="E9D2B486">
      <w:start w:val="1"/>
      <w:numFmt w:val="lowerRoman"/>
      <w:lvlText w:val="%3."/>
      <w:lvlJc w:val="right"/>
      <w:pPr>
        <w:ind w:left="2160" w:hanging="180"/>
      </w:pPr>
    </w:lvl>
    <w:lvl w:ilvl="3" w:tplc="308CBF32">
      <w:start w:val="1"/>
      <w:numFmt w:val="decimal"/>
      <w:lvlText w:val="%4."/>
      <w:lvlJc w:val="left"/>
      <w:pPr>
        <w:ind w:left="2880" w:hanging="360"/>
      </w:pPr>
    </w:lvl>
    <w:lvl w:ilvl="4" w:tplc="95E04B44">
      <w:start w:val="1"/>
      <w:numFmt w:val="lowerLetter"/>
      <w:lvlText w:val="%5."/>
      <w:lvlJc w:val="left"/>
      <w:pPr>
        <w:ind w:left="3600" w:hanging="360"/>
      </w:pPr>
    </w:lvl>
    <w:lvl w:ilvl="5" w:tplc="FED2562C">
      <w:start w:val="1"/>
      <w:numFmt w:val="lowerRoman"/>
      <w:lvlText w:val="%6."/>
      <w:lvlJc w:val="right"/>
      <w:pPr>
        <w:ind w:left="4320" w:hanging="180"/>
      </w:pPr>
    </w:lvl>
    <w:lvl w:ilvl="6" w:tplc="2C80A992">
      <w:start w:val="1"/>
      <w:numFmt w:val="decimal"/>
      <w:lvlText w:val="%7."/>
      <w:lvlJc w:val="left"/>
      <w:pPr>
        <w:ind w:left="5040" w:hanging="360"/>
      </w:pPr>
    </w:lvl>
    <w:lvl w:ilvl="7" w:tplc="F454E2C0">
      <w:start w:val="1"/>
      <w:numFmt w:val="lowerLetter"/>
      <w:lvlText w:val="%8."/>
      <w:lvlJc w:val="left"/>
      <w:pPr>
        <w:ind w:left="5760" w:hanging="360"/>
      </w:pPr>
    </w:lvl>
    <w:lvl w:ilvl="8" w:tplc="A27E6598">
      <w:start w:val="1"/>
      <w:numFmt w:val="lowerRoman"/>
      <w:lvlText w:val="%9."/>
      <w:lvlJc w:val="right"/>
      <w:pPr>
        <w:ind w:left="6480" w:hanging="180"/>
      </w:pPr>
    </w:lvl>
  </w:abstractNum>
  <w:abstractNum w:abstractNumId="96" w15:restartNumberingAfterBreak="0">
    <w:nsid w:val="5C8C5E67"/>
    <w:multiLevelType w:val="hybridMultilevel"/>
    <w:tmpl w:val="FFFFFFFF"/>
    <w:lvl w:ilvl="0" w:tplc="584E0FDC">
      <w:start w:val="3"/>
      <w:numFmt w:val="lowerLetter"/>
      <w:lvlText w:val="%1)"/>
      <w:lvlJc w:val="left"/>
      <w:pPr>
        <w:ind w:left="879" w:hanging="360"/>
      </w:pPr>
      <w:rPr>
        <w:rFonts w:ascii="Titillium,Calibri,Times New Rom" w:hAnsi="Titillium,Calibri,Times New Rom" w:hint="default"/>
      </w:rPr>
    </w:lvl>
    <w:lvl w:ilvl="1" w:tplc="DF2C2CA2">
      <w:start w:val="1"/>
      <w:numFmt w:val="lowerLetter"/>
      <w:lvlText w:val="%2."/>
      <w:lvlJc w:val="left"/>
      <w:pPr>
        <w:ind w:left="1440" w:hanging="360"/>
      </w:pPr>
    </w:lvl>
    <w:lvl w:ilvl="2" w:tplc="C67C0836">
      <w:start w:val="1"/>
      <w:numFmt w:val="lowerRoman"/>
      <w:lvlText w:val="%3."/>
      <w:lvlJc w:val="right"/>
      <w:pPr>
        <w:ind w:left="2160" w:hanging="180"/>
      </w:pPr>
    </w:lvl>
    <w:lvl w:ilvl="3" w:tplc="606EC818">
      <w:start w:val="1"/>
      <w:numFmt w:val="decimal"/>
      <w:lvlText w:val="%4."/>
      <w:lvlJc w:val="left"/>
      <w:pPr>
        <w:ind w:left="2880" w:hanging="360"/>
      </w:pPr>
    </w:lvl>
    <w:lvl w:ilvl="4" w:tplc="F3EEA930">
      <w:start w:val="1"/>
      <w:numFmt w:val="lowerLetter"/>
      <w:lvlText w:val="%5."/>
      <w:lvlJc w:val="left"/>
      <w:pPr>
        <w:ind w:left="3600" w:hanging="360"/>
      </w:pPr>
    </w:lvl>
    <w:lvl w:ilvl="5" w:tplc="47E218B2">
      <w:start w:val="1"/>
      <w:numFmt w:val="lowerRoman"/>
      <w:lvlText w:val="%6."/>
      <w:lvlJc w:val="right"/>
      <w:pPr>
        <w:ind w:left="4320" w:hanging="180"/>
      </w:pPr>
    </w:lvl>
    <w:lvl w:ilvl="6" w:tplc="D88C2F18">
      <w:start w:val="1"/>
      <w:numFmt w:val="decimal"/>
      <w:lvlText w:val="%7."/>
      <w:lvlJc w:val="left"/>
      <w:pPr>
        <w:ind w:left="5040" w:hanging="360"/>
      </w:pPr>
    </w:lvl>
    <w:lvl w:ilvl="7" w:tplc="1590A1E6">
      <w:start w:val="1"/>
      <w:numFmt w:val="lowerLetter"/>
      <w:lvlText w:val="%8."/>
      <w:lvlJc w:val="left"/>
      <w:pPr>
        <w:ind w:left="5760" w:hanging="360"/>
      </w:pPr>
    </w:lvl>
    <w:lvl w:ilvl="8" w:tplc="80968DAE">
      <w:start w:val="1"/>
      <w:numFmt w:val="lowerRoman"/>
      <w:lvlText w:val="%9."/>
      <w:lvlJc w:val="right"/>
      <w:pPr>
        <w:ind w:left="6480" w:hanging="180"/>
      </w:pPr>
    </w:lvl>
  </w:abstractNum>
  <w:abstractNum w:abstractNumId="97" w15:restartNumberingAfterBreak="0">
    <w:nsid w:val="60436425"/>
    <w:multiLevelType w:val="hybridMultilevel"/>
    <w:tmpl w:val="DE725E58"/>
    <w:lvl w:ilvl="0" w:tplc="C93A68A6">
      <w:start w:val="1"/>
      <w:numFmt w:val="bullet"/>
      <w:lvlText w:val=""/>
      <w:lvlJc w:val="left"/>
      <w:pPr>
        <w:ind w:left="720" w:hanging="360"/>
      </w:pPr>
      <w:rPr>
        <w:rFonts w:ascii="Symbol" w:hAnsi="Symbol" w:hint="default"/>
      </w:rPr>
    </w:lvl>
    <w:lvl w:ilvl="1" w:tplc="15BE8690">
      <w:numFmt w:val="bullet"/>
      <w:lvlText w:val="·"/>
      <w:lvlJc w:val="left"/>
      <w:pPr>
        <w:ind w:left="974" w:hanging="116"/>
      </w:pPr>
      <w:rPr>
        <w:rFonts w:ascii="Lucida Sans Unicode" w:hAnsi="Lucida Sans Unicode" w:hint="default"/>
      </w:rPr>
    </w:lvl>
    <w:lvl w:ilvl="2" w:tplc="BE7A0506">
      <w:start w:val="1"/>
      <w:numFmt w:val="bullet"/>
      <w:lvlText w:val=""/>
      <w:lvlJc w:val="left"/>
      <w:pPr>
        <w:ind w:left="2160" w:hanging="360"/>
      </w:pPr>
      <w:rPr>
        <w:rFonts w:ascii="Wingdings" w:hAnsi="Wingdings" w:hint="default"/>
      </w:rPr>
    </w:lvl>
    <w:lvl w:ilvl="3" w:tplc="132CCA4C">
      <w:start w:val="1"/>
      <w:numFmt w:val="bullet"/>
      <w:lvlText w:val=""/>
      <w:lvlJc w:val="left"/>
      <w:pPr>
        <w:ind w:left="2880" w:hanging="360"/>
      </w:pPr>
      <w:rPr>
        <w:rFonts w:ascii="Symbol" w:hAnsi="Symbol" w:hint="default"/>
      </w:rPr>
    </w:lvl>
    <w:lvl w:ilvl="4" w:tplc="601474B0">
      <w:start w:val="1"/>
      <w:numFmt w:val="bullet"/>
      <w:lvlText w:val="o"/>
      <w:lvlJc w:val="left"/>
      <w:pPr>
        <w:ind w:left="3600" w:hanging="360"/>
      </w:pPr>
      <w:rPr>
        <w:rFonts w:ascii="Courier New" w:hAnsi="Courier New" w:hint="default"/>
      </w:rPr>
    </w:lvl>
    <w:lvl w:ilvl="5" w:tplc="FCF2783C">
      <w:start w:val="1"/>
      <w:numFmt w:val="bullet"/>
      <w:lvlText w:val=""/>
      <w:lvlJc w:val="left"/>
      <w:pPr>
        <w:ind w:left="4320" w:hanging="360"/>
      </w:pPr>
      <w:rPr>
        <w:rFonts w:ascii="Wingdings" w:hAnsi="Wingdings" w:hint="default"/>
      </w:rPr>
    </w:lvl>
    <w:lvl w:ilvl="6" w:tplc="F1D40B2C">
      <w:start w:val="1"/>
      <w:numFmt w:val="bullet"/>
      <w:lvlText w:val=""/>
      <w:lvlJc w:val="left"/>
      <w:pPr>
        <w:ind w:left="5040" w:hanging="360"/>
      </w:pPr>
      <w:rPr>
        <w:rFonts w:ascii="Symbol" w:hAnsi="Symbol" w:hint="default"/>
      </w:rPr>
    </w:lvl>
    <w:lvl w:ilvl="7" w:tplc="F02C67BA">
      <w:start w:val="1"/>
      <w:numFmt w:val="bullet"/>
      <w:lvlText w:val="o"/>
      <w:lvlJc w:val="left"/>
      <w:pPr>
        <w:ind w:left="5760" w:hanging="360"/>
      </w:pPr>
      <w:rPr>
        <w:rFonts w:ascii="Courier New" w:hAnsi="Courier New" w:hint="default"/>
      </w:rPr>
    </w:lvl>
    <w:lvl w:ilvl="8" w:tplc="D08E9666">
      <w:start w:val="1"/>
      <w:numFmt w:val="bullet"/>
      <w:lvlText w:val=""/>
      <w:lvlJc w:val="left"/>
      <w:pPr>
        <w:ind w:left="6480" w:hanging="360"/>
      </w:pPr>
      <w:rPr>
        <w:rFonts w:ascii="Wingdings" w:hAnsi="Wingdings" w:hint="default"/>
      </w:rPr>
    </w:lvl>
  </w:abstractNum>
  <w:abstractNum w:abstractNumId="98"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9" w15:restartNumberingAfterBreak="0">
    <w:nsid w:val="619C6A2F"/>
    <w:multiLevelType w:val="hybridMultilevel"/>
    <w:tmpl w:val="D610BDA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0" w15:restartNumberingAfterBreak="0">
    <w:nsid w:val="649EFD35"/>
    <w:multiLevelType w:val="hybridMultilevel"/>
    <w:tmpl w:val="0D500A14"/>
    <w:lvl w:ilvl="0" w:tplc="FDB6D1B4">
      <w:numFmt w:val="bullet"/>
      <w:lvlText w:val=""/>
      <w:lvlJc w:val="left"/>
      <w:pPr>
        <w:ind w:left="833" w:hanging="360"/>
      </w:pPr>
      <w:rPr>
        <w:rFonts w:ascii="Symbol" w:hAnsi="Symbol" w:hint="default"/>
      </w:rPr>
    </w:lvl>
    <w:lvl w:ilvl="1" w:tplc="71D44360">
      <w:start w:val="1"/>
      <w:numFmt w:val="bullet"/>
      <w:lvlText w:val="o"/>
      <w:lvlJc w:val="left"/>
      <w:pPr>
        <w:ind w:left="1440" w:hanging="360"/>
      </w:pPr>
      <w:rPr>
        <w:rFonts w:ascii="Courier New" w:hAnsi="Courier New" w:hint="default"/>
      </w:rPr>
    </w:lvl>
    <w:lvl w:ilvl="2" w:tplc="3B62840A">
      <w:start w:val="1"/>
      <w:numFmt w:val="bullet"/>
      <w:lvlText w:val=""/>
      <w:lvlJc w:val="left"/>
      <w:pPr>
        <w:ind w:left="2160" w:hanging="360"/>
      </w:pPr>
      <w:rPr>
        <w:rFonts w:ascii="Wingdings" w:hAnsi="Wingdings" w:hint="default"/>
      </w:rPr>
    </w:lvl>
    <w:lvl w:ilvl="3" w:tplc="E296496C">
      <w:start w:val="1"/>
      <w:numFmt w:val="bullet"/>
      <w:lvlText w:val=""/>
      <w:lvlJc w:val="left"/>
      <w:pPr>
        <w:ind w:left="2880" w:hanging="360"/>
      </w:pPr>
      <w:rPr>
        <w:rFonts w:ascii="Symbol" w:hAnsi="Symbol" w:hint="default"/>
      </w:rPr>
    </w:lvl>
    <w:lvl w:ilvl="4" w:tplc="32962B7E">
      <w:start w:val="1"/>
      <w:numFmt w:val="bullet"/>
      <w:lvlText w:val="o"/>
      <w:lvlJc w:val="left"/>
      <w:pPr>
        <w:ind w:left="3600" w:hanging="360"/>
      </w:pPr>
      <w:rPr>
        <w:rFonts w:ascii="Courier New" w:hAnsi="Courier New" w:hint="default"/>
      </w:rPr>
    </w:lvl>
    <w:lvl w:ilvl="5" w:tplc="F35808D4">
      <w:start w:val="1"/>
      <w:numFmt w:val="bullet"/>
      <w:lvlText w:val=""/>
      <w:lvlJc w:val="left"/>
      <w:pPr>
        <w:ind w:left="4320" w:hanging="360"/>
      </w:pPr>
      <w:rPr>
        <w:rFonts w:ascii="Wingdings" w:hAnsi="Wingdings" w:hint="default"/>
      </w:rPr>
    </w:lvl>
    <w:lvl w:ilvl="6" w:tplc="EA66CE8E">
      <w:start w:val="1"/>
      <w:numFmt w:val="bullet"/>
      <w:lvlText w:val=""/>
      <w:lvlJc w:val="left"/>
      <w:pPr>
        <w:ind w:left="5040" w:hanging="360"/>
      </w:pPr>
      <w:rPr>
        <w:rFonts w:ascii="Symbol" w:hAnsi="Symbol" w:hint="default"/>
      </w:rPr>
    </w:lvl>
    <w:lvl w:ilvl="7" w:tplc="D97AB694">
      <w:start w:val="1"/>
      <w:numFmt w:val="bullet"/>
      <w:lvlText w:val="o"/>
      <w:lvlJc w:val="left"/>
      <w:pPr>
        <w:ind w:left="5760" w:hanging="360"/>
      </w:pPr>
      <w:rPr>
        <w:rFonts w:ascii="Courier New" w:hAnsi="Courier New" w:hint="default"/>
      </w:rPr>
    </w:lvl>
    <w:lvl w:ilvl="8" w:tplc="CBB2146A">
      <w:start w:val="1"/>
      <w:numFmt w:val="bullet"/>
      <w:lvlText w:val=""/>
      <w:lvlJc w:val="left"/>
      <w:pPr>
        <w:ind w:left="6480" w:hanging="360"/>
      </w:pPr>
      <w:rPr>
        <w:rFonts w:ascii="Wingdings" w:hAnsi="Wingdings" w:hint="default"/>
      </w:rPr>
    </w:lvl>
  </w:abstractNum>
  <w:abstractNum w:abstractNumId="101" w15:restartNumberingAfterBreak="0">
    <w:nsid w:val="64D644FC"/>
    <w:multiLevelType w:val="hybridMultilevel"/>
    <w:tmpl w:val="8FCC25CE"/>
    <w:lvl w:ilvl="0" w:tplc="04090017">
      <w:start w:val="1"/>
      <w:numFmt w:val="lowerLetter"/>
      <w:lvlText w:val="%1)"/>
      <w:lvlJc w:val="left"/>
      <w:pPr>
        <w:ind w:left="879" w:hanging="360"/>
      </w:p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102" w15:restartNumberingAfterBreak="0">
    <w:nsid w:val="662C155B"/>
    <w:multiLevelType w:val="hybridMultilevel"/>
    <w:tmpl w:val="EF0C67B2"/>
    <w:lvl w:ilvl="0" w:tplc="9BAC7FC4">
      <w:start w:val="1"/>
      <w:numFmt w:val="bullet"/>
      <w:lvlText w:val=""/>
      <w:lvlJc w:val="left"/>
      <w:pPr>
        <w:ind w:left="720" w:hanging="360"/>
      </w:pPr>
      <w:rPr>
        <w:rFonts w:ascii="Symbol" w:hAnsi="Symbol" w:hint="default"/>
      </w:rPr>
    </w:lvl>
    <w:lvl w:ilvl="1" w:tplc="1D163522">
      <w:start w:val="1"/>
      <w:numFmt w:val="bullet"/>
      <w:lvlText w:val="o"/>
      <w:lvlJc w:val="left"/>
      <w:pPr>
        <w:ind w:left="1440" w:hanging="360"/>
      </w:pPr>
      <w:rPr>
        <w:rFonts w:ascii="Courier New" w:hAnsi="Courier New" w:hint="default"/>
      </w:rPr>
    </w:lvl>
    <w:lvl w:ilvl="2" w:tplc="BBC27D6A">
      <w:numFmt w:val="bullet"/>
      <w:lvlText w:val="•"/>
      <w:lvlJc w:val="left"/>
      <w:pPr>
        <w:ind w:left="974" w:hanging="360"/>
      </w:pPr>
      <w:rPr>
        <w:rFonts w:ascii="Arial MT" w:hAnsi="Arial MT" w:hint="default"/>
      </w:rPr>
    </w:lvl>
    <w:lvl w:ilvl="3" w:tplc="C85E3EF8">
      <w:start w:val="1"/>
      <w:numFmt w:val="bullet"/>
      <w:lvlText w:val=""/>
      <w:lvlJc w:val="left"/>
      <w:pPr>
        <w:ind w:left="2880" w:hanging="360"/>
      </w:pPr>
      <w:rPr>
        <w:rFonts w:ascii="Symbol" w:hAnsi="Symbol" w:hint="default"/>
      </w:rPr>
    </w:lvl>
    <w:lvl w:ilvl="4" w:tplc="00762FFA">
      <w:start w:val="1"/>
      <w:numFmt w:val="bullet"/>
      <w:lvlText w:val="o"/>
      <w:lvlJc w:val="left"/>
      <w:pPr>
        <w:ind w:left="3600" w:hanging="360"/>
      </w:pPr>
      <w:rPr>
        <w:rFonts w:ascii="Courier New" w:hAnsi="Courier New" w:hint="default"/>
      </w:rPr>
    </w:lvl>
    <w:lvl w:ilvl="5" w:tplc="F03000B8">
      <w:start w:val="1"/>
      <w:numFmt w:val="bullet"/>
      <w:lvlText w:val=""/>
      <w:lvlJc w:val="left"/>
      <w:pPr>
        <w:ind w:left="4320" w:hanging="360"/>
      </w:pPr>
      <w:rPr>
        <w:rFonts w:ascii="Wingdings" w:hAnsi="Wingdings" w:hint="default"/>
      </w:rPr>
    </w:lvl>
    <w:lvl w:ilvl="6" w:tplc="E416A932">
      <w:start w:val="1"/>
      <w:numFmt w:val="bullet"/>
      <w:lvlText w:val=""/>
      <w:lvlJc w:val="left"/>
      <w:pPr>
        <w:ind w:left="5040" w:hanging="360"/>
      </w:pPr>
      <w:rPr>
        <w:rFonts w:ascii="Symbol" w:hAnsi="Symbol" w:hint="default"/>
      </w:rPr>
    </w:lvl>
    <w:lvl w:ilvl="7" w:tplc="96BE7E60">
      <w:start w:val="1"/>
      <w:numFmt w:val="bullet"/>
      <w:lvlText w:val="o"/>
      <w:lvlJc w:val="left"/>
      <w:pPr>
        <w:ind w:left="5760" w:hanging="360"/>
      </w:pPr>
      <w:rPr>
        <w:rFonts w:ascii="Courier New" w:hAnsi="Courier New" w:hint="default"/>
      </w:rPr>
    </w:lvl>
    <w:lvl w:ilvl="8" w:tplc="C4906614">
      <w:start w:val="1"/>
      <w:numFmt w:val="bullet"/>
      <w:lvlText w:val=""/>
      <w:lvlJc w:val="left"/>
      <w:pPr>
        <w:ind w:left="6480" w:hanging="360"/>
      </w:pPr>
      <w:rPr>
        <w:rFonts w:ascii="Wingdings" w:hAnsi="Wingdings" w:hint="default"/>
      </w:rPr>
    </w:lvl>
  </w:abstractNum>
  <w:abstractNum w:abstractNumId="103" w15:restartNumberingAfterBreak="0">
    <w:nsid w:val="66FC921C"/>
    <w:multiLevelType w:val="hybridMultilevel"/>
    <w:tmpl w:val="492CA6CA"/>
    <w:lvl w:ilvl="0" w:tplc="20ACB67C">
      <w:numFmt w:val="bullet"/>
      <w:lvlText w:val=""/>
      <w:lvlJc w:val="left"/>
      <w:pPr>
        <w:ind w:left="832" w:hanging="360"/>
      </w:pPr>
      <w:rPr>
        <w:rFonts w:ascii="Symbol" w:hAnsi="Symbol" w:hint="default"/>
      </w:rPr>
    </w:lvl>
    <w:lvl w:ilvl="1" w:tplc="5FDCFF1A">
      <w:start w:val="1"/>
      <w:numFmt w:val="bullet"/>
      <w:lvlText w:val="o"/>
      <w:lvlJc w:val="left"/>
      <w:pPr>
        <w:ind w:left="1440" w:hanging="360"/>
      </w:pPr>
      <w:rPr>
        <w:rFonts w:ascii="Courier New" w:hAnsi="Courier New" w:hint="default"/>
      </w:rPr>
    </w:lvl>
    <w:lvl w:ilvl="2" w:tplc="4376644C">
      <w:start w:val="1"/>
      <w:numFmt w:val="bullet"/>
      <w:lvlText w:val=""/>
      <w:lvlJc w:val="left"/>
      <w:pPr>
        <w:ind w:left="2160" w:hanging="360"/>
      </w:pPr>
      <w:rPr>
        <w:rFonts w:ascii="Wingdings" w:hAnsi="Wingdings" w:hint="default"/>
      </w:rPr>
    </w:lvl>
    <w:lvl w:ilvl="3" w:tplc="11F2CA4A">
      <w:start w:val="1"/>
      <w:numFmt w:val="bullet"/>
      <w:lvlText w:val=""/>
      <w:lvlJc w:val="left"/>
      <w:pPr>
        <w:ind w:left="2880" w:hanging="360"/>
      </w:pPr>
      <w:rPr>
        <w:rFonts w:ascii="Symbol" w:hAnsi="Symbol" w:hint="default"/>
      </w:rPr>
    </w:lvl>
    <w:lvl w:ilvl="4" w:tplc="243469EC">
      <w:start w:val="1"/>
      <w:numFmt w:val="bullet"/>
      <w:lvlText w:val="o"/>
      <w:lvlJc w:val="left"/>
      <w:pPr>
        <w:ind w:left="3600" w:hanging="360"/>
      </w:pPr>
      <w:rPr>
        <w:rFonts w:ascii="Courier New" w:hAnsi="Courier New" w:hint="default"/>
      </w:rPr>
    </w:lvl>
    <w:lvl w:ilvl="5" w:tplc="DEB2E60C">
      <w:start w:val="1"/>
      <w:numFmt w:val="bullet"/>
      <w:lvlText w:val=""/>
      <w:lvlJc w:val="left"/>
      <w:pPr>
        <w:ind w:left="4320" w:hanging="360"/>
      </w:pPr>
      <w:rPr>
        <w:rFonts w:ascii="Wingdings" w:hAnsi="Wingdings" w:hint="default"/>
      </w:rPr>
    </w:lvl>
    <w:lvl w:ilvl="6" w:tplc="141CE726">
      <w:start w:val="1"/>
      <w:numFmt w:val="bullet"/>
      <w:lvlText w:val=""/>
      <w:lvlJc w:val="left"/>
      <w:pPr>
        <w:ind w:left="5040" w:hanging="360"/>
      </w:pPr>
      <w:rPr>
        <w:rFonts w:ascii="Symbol" w:hAnsi="Symbol" w:hint="default"/>
      </w:rPr>
    </w:lvl>
    <w:lvl w:ilvl="7" w:tplc="492C6E10">
      <w:start w:val="1"/>
      <w:numFmt w:val="bullet"/>
      <w:lvlText w:val="o"/>
      <w:lvlJc w:val="left"/>
      <w:pPr>
        <w:ind w:left="5760" w:hanging="360"/>
      </w:pPr>
      <w:rPr>
        <w:rFonts w:ascii="Courier New" w:hAnsi="Courier New" w:hint="default"/>
      </w:rPr>
    </w:lvl>
    <w:lvl w:ilvl="8" w:tplc="DFB0F90A">
      <w:start w:val="1"/>
      <w:numFmt w:val="bullet"/>
      <w:lvlText w:val=""/>
      <w:lvlJc w:val="left"/>
      <w:pPr>
        <w:ind w:left="6480" w:hanging="360"/>
      </w:pPr>
      <w:rPr>
        <w:rFonts w:ascii="Wingdings" w:hAnsi="Wingdings" w:hint="default"/>
      </w:rPr>
    </w:lvl>
  </w:abstractNum>
  <w:abstractNum w:abstractNumId="104"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6A38CBCA"/>
    <w:multiLevelType w:val="hybridMultilevel"/>
    <w:tmpl w:val="8B942A5E"/>
    <w:lvl w:ilvl="0" w:tplc="BC5A5660">
      <w:start w:val="1"/>
      <w:numFmt w:val="bullet"/>
      <w:lvlText w:val=""/>
      <w:lvlJc w:val="left"/>
      <w:pPr>
        <w:ind w:left="720" w:hanging="360"/>
      </w:pPr>
      <w:rPr>
        <w:rFonts w:ascii="Symbol" w:hAnsi="Symbol" w:hint="default"/>
      </w:rPr>
    </w:lvl>
    <w:lvl w:ilvl="1" w:tplc="00BCA6BE">
      <w:numFmt w:val="bullet"/>
      <w:lvlText w:val="·"/>
      <w:lvlJc w:val="left"/>
      <w:pPr>
        <w:ind w:left="974" w:hanging="116"/>
      </w:pPr>
      <w:rPr>
        <w:rFonts w:ascii="Lucida Sans Unicode" w:hAnsi="Lucida Sans Unicode" w:hint="default"/>
      </w:rPr>
    </w:lvl>
    <w:lvl w:ilvl="2" w:tplc="6706B532">
      <w:start w:val="1"/>
      <w:numFmt w:val="bullet"/>
      <w:lvlText w:val=""/>
      <w:lvlJc w:val="left"/>
      <w:pPr>
        <w:ind w:left="2160" w:hanging="360"/>
      </w:pPr>
      <w:rPr>
        <w:rFonts w:ascii="Wingdings" w:hAnsi="Wingdings" w:hint="default"/>
      </w:rPr>
    </w:lvl>
    <w:lvl w:ilvl="3" w:tplc="D6AAB0C6">
      <w:start w:val="1"/>
      <w:numFmt w:val="bullet"/>
      <w:lvlText w:val=""/>
      <w:lvlJc w:val="left"/>
      <w:pPr>
        <w:ind w:left="2880" w:hanging="360"/>
      </w:pPr>
      <w:rPr>
        <w:rFonts w:ascii="Symbol" w:hAnsi="Symbol" w:hint="default"/>
      </w:rPr>
    </w:lvl>
    <w:lvl w:ilvl="4" w:tplc="3B6E6B3E">
      <w:start w:val="1"/>
      <w:numFmt w:val="bullet"/>
      <w:lvlText w:val="o"/>
      <w:lvlJc w:val="left"/>
      <w:pPr>
        <w:ind w:left="3600" w:hanging="360"/>
      </w:pPr>
      <w:rPr>
        <w:rFonts w:ascii="Courier New" w:hAnsi="Courier New" w:hint="default"/>
      </w:rPr>
    </w:lvl>
    <w:lvl w:ilvl="5" w:tplc="8926F7F2">
      <w:start w:val="1"/>
      <w:numFmt w:val="bullet"/>
      <w:lvlText w:val=""/>
      <w:lvlJc w:val="left"/>
      <w:pPr>
        <w:ind w:left="4320" w:hanging="360"/>
      </w:pPr>
      <w:rPr>
        <w:rFonts w:ascii="Wingdings" w:hAnsi="Wingdings" w:hint="default"/>
      </w:rPr>
    </w:lvl>
    <w:lvl w:ilvl="6" w:tplc="8278BD0C">
      <w:start w:val="1"/>
      <w:numFmt w:val="bullet"/>
      <w:lvlText w:val=""/>
      <w:lvlJc w:val="left"/>
      <w:pPr>
        <w:ind w:left="5040" w:hanging="360"/>
      </w:pPr>
      <w:rPr>
        <w:rFonts w:ascii="Symbol" w:hAnsi="Symbol" w:hint="default"/>
      </w:rPr>
    </w:lvl>
    <w:lvl w:ilvl="7" w:tplc="E62E1C16">
      <w:start w:val="1"/>
      <w:numFmt w:val="bullet"/>
      <w:lvlText w:val="o"/>
      <w:lvlJc w:val="left"/>
      <w:pPr>
        <w:ind w:left="5760" w:hanging="360"/>
      </w:pPr>
      <w:rPr>
        <w:rFonts w:ascii="Courier New" w:hAnsi="Courier New" w:hint="default"/>
      </w:rPr>
    </w:lvl>
    <w:lvl w:ilvl="8" w:tplc="FFB442FC">
      <w:start w:val="1"/>
      <w:numFmt w:val="bullet"/>
      <w:lvlText w:val=""/>
      <w:lvlJc w:val="left"/>
      <w:pPr>
        <w:ind w:left="6480" w:hanging="360"/>
      </w:pPr>
      <w:rPr>
        <w:rFonts w:ascii="Wingdings" w:hAnsi="Wingdings" w:hint="default"/>
      </w:rPr>
    </w:lvl>
  </w:abstractNum>
  <w:abstractNum w:abstractNumId="107" w15:restartNumberingAfterBreak="0">
    <w:nsid w:val="6BB19DE8"/>
    <w:multiLevelType w:val="hybridMultilevel"/>
    <w:tmpl w:val="FFFFFFFF"/>
    <w:lvl w:ilvl="0" w:tplc="BC2A4BC6">
      <w:start w:val="1"/>
      <w:numFmt w:val="lowerLetter"/>
      <w:lvlText w:val="%1)"/>
      <w:lvlJc w:val="left"/>
      <w:pPr>
        <w:ind w:left="879" w:hanging="360"/>
      </w:pPr>
      <w:rPr>
        <w:rFonts w:ascii="Titillium,Calibri,Times New Rom" w:hAnsi="Titillium,Calibri,Times New Rom" w:hint="default"/>
      </w:rPr>
    </w:lvl>
    <w:lvl w:ilvl="1" w:tplc="76646F5A">
      <w:start w:val="1"/>
      <w:numFmt w:val="lowerLetter"/>
      <w:lvlText w:val="%2."/>
      <w:lvlJc w:val="left"/>
      <w:pPr>
        <w:ind w:left="1440" w:hanging="360"/>
      </w:pPr>
    </w:lvl>
    <w:lvl w:ilvl="2" w:tplc="65E47086">
      <w:start w:val="1"/>
      <w:numFmt w:val="lowerRoman"/>
      <w:lvlText w:val="%3."/>
      <w:lvlJc w:val="right"/>
      <w:pPr>
        <w:ind w:left="2160" w:hanging="180"/>
      </w:pPr>
    </w:lvl>
    <w:lvl w:ilvl="3" w:tplc="2090A6C2">
      <w:start w:val="1"/>
      <w:numFmt w:val="decimal"/>
      <w:lvlText w:val="%4."/>
      <w:lvlJc w:val="left"/>
      <w:pPr>
        <w:ind w:left="2880" w:hanging="360"/>
      </w:pPr>
    </w:lvl>
    <w:lvl w:ilvl="4" w:tplc="D72A1E8E">
      <w:start w:val="1"/>
      <w:numFmt w:val="lowerLetter"/>
      <w:lvlText w:val="%5."/>
      <w:lvlJc w:val="left"/>
      <w:pPr>
        <w:ind w:left="3600" w:hanging="360"/>
      </w:pPr>
    </w:lvl>
    <w:lvl w:ilvl="5" w:tplc="6DB88C26">
      <w:start w:val="1"/>
      <w:numFmt w:val="lowerRoman"/>
      <w:lvlText w:val="%6."/>
      <w:lvlJc w:val="right"/>
      <w:pPr>
        <w:ind w:left="4320" w:hanging="180"/>
      </w:pPr>
    </w:lvl>
    <w:lvl w:ilvl="6" w:tplc="35DCB00C">
      <w:start w:val="1"/>
      <w:numFmt w:val="decimal"/>
      <w:lvlText w:val="%7."/>
      <w:lvlJc w:val="left"/>
      <w:pPr>
        <w:ind w:left="5040" w:hanging="360"/>
      </w:pPr>
    </w:lvl>
    <w:lvl w:ilvl="7" w:tplc="6804DB64">
      <w:start w:val="1"/>
      <w:numFmt w:val="lowerLetter"/>
      <w:lvlText w:val="%8."/>
      <w:lvlJc w:val="left"/>
      <w:pPr>
        <w:ind w:left="5760" w:hanging="360"/>
      </w:pPr>
    </w:lvl>
    <w:lvl w:ilvl="8" w:tplc="37365D80">
      <w:start w:val="1"/>
      <w:numFmt w:val="lowerRoman"/>
      <w:lvlText w:val="%9."/>
      <w:lvlJc w:val="right"/>
      <w:pPr>
        <w:ind w:left="6480" w:hanging="180"/>
      </w:pPr>
    </w:lvl>
  </w:abstractNum>
  <w:abstractNum w:abstractNumId="108" w15:restartNumberingAfterBreak="0">
    <w:nsid w:val="6BDCAD6C"/>
    <w:multiLevelType w:val="hybridMultilevel"/>
    <w:tmpl w:val="2DE29A34"/>
    <w:lvl w:ilvl="0" w:tplc="2976F296">
      <w:start w:val="3"/>
      <w:numFmt w:val="upperLetter"/>
      <w:lvlText w:val="%1."/>
      <w:lvlJc w:val="left"/>
      <w:pPr>
        <w:ind w:left="301" w:hanging="190"/>
      </w:pPr>
      <w:rPr>
        <w:rFonts w:ascii="Calibri" w:hAnsi="Calibri" w:hint="default"/>
      </w:rPr>
    </w:lvl>
    <w:lvl w:ilvl="1" w:tplc="EBE40986">
      <w:start w:val="1"/>
      <w:numFmt w:val="lowerLetter"/>
      <w:lvlText w:val="%2."/>
      <w:lvlJc w:val="left"/>
      <w:pPr>
        <w:ind w:left="1440" w:hanging="360"/>
      </w:pPr>
    </w:lvl>
    <w:lvl w:ilvl="2" w:tplc="DC844ACC">
      <w:start w:val="1"/>
      <w:numFmt w:val="lowerRoman"/>
      <w:lvlText w:val="%3."/>
      <w:lvlJc w:val="right"/>
      <w:pPr>
        <w:ind w:left="2160" w:hanging="180"/>
      </w:pPr>
    </w:lvl>
    <w:lvl w:ilvl="3" w:tplc="CD8AB8C2">
      <w:start w:val="1"/>
      <w:numFmt w:val="decimal"/>
      <w:lvlText w:val="%4."/>
      <w:lvlJc w:val="left"/>
      <w:pPr>
        <w:ind w:left="2880" w:hanging="360"/>
      </w:pPr>
    </w:lvl>
    <w:lvl w:ilvl="4" w:tplc="7534BF48">
      <w:start w:val="1"/>
      <w:numFmt w:val="lowerLetter"/>
      <w:lvlText w:val="%5."/>
      <w:lvlJc w:val="left"/>
      <w:pPr>
        <w:ind w:left="3600" w:hanging="360"/>
      </w:pPr>
    </w:lvl>
    <w:lvl w:ilvl="5" w:tplc="D68A1256">
      <w:start w:val="1"/>
      <w:numFmt w:val="lowerRoman"/>
      <w:lvlText w:val="%6."/>
      <w:lvlJc w:val="right"/>
      <w:pPr>
        <w:ind w:left="4320" w:hanging="180"/>
      </w:pPr>
    </w:lvl>
    <w:lvl w:ilvl="6" w:tplc="BAACFA76">
      <w:start w:val="1"/>
      <w:numFmt w:val="decimal"/>
      <w:lvlText w:val="%7."/>
      <w:lvlJc w:val="left"/>
      <w:pPr>
        <w:ind w:left="5040" w:hanging="360"/>
      </w:pPr>
    </w:lvl>
    <w:lvl w:ilvl="7" w:tplc="0C7082D2">
      <w:start w:val="1"/>
      <w:numFmt w:val="lowerLetter"/>
      <w:lvlText w:val="%8."/>
      <w:lvlJc w:val="left"/>
      <w:pPr>
        <w:ind w:left="5760" w:hanging="360"/>
      </w:pPr>
    </w:lvl>
    <w:lvl w:ilvl="8" w:tplc="279836FA">
      <w:start w:val="1"/>
      <w:numFmt w:val="lowerRoman"/>
      <w:lvlText w:val="%9."/>
      <w:lvlJc w:val="right"/>
      <w:pPr>
        <w:ind w:left="6480" w:hanging="180"/>
      </w:pPr>
    </w:lvl>
  </w:abstractNum>
  <w:abstractNum w:abstractNumId="109"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110" w15:restartNumberingAfterBreak="0">
    <w:nsid w:val="6D1C2558"/>
    <w:multiLevelType w:val="hybridMultilevel"/>
    <w:tmpl w:val="D3E47FDA"/>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1" w15:restartNumberingAfterBreak="0">
    <w:nsid w:val="6FCB3721"/>
    <w:multiLevelType w:val="hybridMultilevel"/>
    <w:tmpl w:val="68921BFC"/>
    <w:lvl w:ilvl="0" w:tplc="D18809B8">
      <w:start w:val="2"/>
      <w:numFmt w:val="upperRoman"/>
      <w:lvlText w:val="%1."/>
      <w:lvlJc w:val="left"/>
      <w:pPr>
        <w:ind w:left="960" w:hanging="720"/>
      </w:pPr>
      <w:rPr>
        <w:rFonts w:ascii="Trebuchet MS" w:hAnsi="Trebuchet MS" w:hint="default"/>
      </w:rPr>
    </w:lvl>
    <w:lvl w:ilvl="1" w:tplc="408A565E">
      <w:start w:val="1"/>
      <w:numFmt w:val="lowerLetter"/>
      <w:lvlText w:val="%2."/>
      <w:lvlJc w:val="left"/>
      <w:pPr>
        <w:ind w:left="1440" w:hanging="360"/>
      </w:pPr>
    </w:lvl>
    <w:lvl w:ilvl="2" w:tplc="E57C805C">
      <w:start w:val="1"/>
      <w:numFmt w:val="lowerRoman"/>
      <w:lvlText w:val="%3."/>
      <w:lvlJc w:val="right"/>
      <w:pPr>
        <w:ind w:left="2160" w:hanging="180"/>
      </w:pPr>
    </w:lvl>
    <w:lvl w:ilvl="3" w:tplc="EFEE353E">
      <w:start w:val="1"/>
      <w:numFmt w:val="decimal"/>
      <w:lvlText w:val="%4."/>
      <w:lvlJc w:val="left"/>
      <w:pPr>
        <w:ind w:left="2880" w:hanging="360"/>
      </w:pPr>
    </w:lvl>
    <w:lvl w:ilvl="4" w:tplc="00EA8202">
      <w:start w:val="1"/>
      <w:numFmt w:val="lowerLetter"/>
      <w:lvlText w:val="%5."/>
      <w:lvlJc w:val="left"/>
      <w:pPr>
        <w:ind w:left="3600" w:hanging="360"/>
      </w:pPr>
    </w:lvl>
    <w:lvl w:ilvl="5" w:tplc="2FE26A04">
      <w:start w:val="1"/>
      <w:numFmt w:val="lowerRoman"/>
      <w:lvlText w:val="%6."/>
      <w:lvlJc w:val="right"/>
      <w:pPr>
        <w:ind w:left="4320" w:hanging="180"/>
      </w:pPr>
    </w:lvl>
    <w:lvl w:ilvl="6" w:tplc="8512AC18">
      <w:start w:val="1"/>
      <w:numFmt w:val="decimal"/>
      <w:lvlText w:val="%7."/>
      <w:lvlJc w:val="left"/>
      <w:pPr>
        <w:ind w:left="5040" w:hanging="360"/>
      </w:pPr>
    </w:lvl>
    <w:lvl w:ilvl="7" w:tplc="A6E07258">
      <w:start w:val="1"/>
      <w:numFmt w:val="lowerLetter"/>
      <w:lvlText w:val="%8."/>
      <w:lvlJc w:val="left"/>
      <w:pPr>
        <w:ind w:left="5760" w:hanging="360"/>
      </w:pPr>
    </w:lvl>
    <w:lvl w:ilvl="8" w:tplc="2FA66744">
      <w:start w:val="1"/>
      <w:numFmt w:val="lowerRoman"/>
      <w:lvlText w:val="%9."/>
      <w:lvlJc w:val="right"/>
      <w:pPr>
        <w:ind w:left="6480" w:hanging="180"/>
      </w:pPr>
    </w:lvl>
  </w:abstractNum>
  <w:abstractNum w:abstractNumId="112" w15:restartNumberingAfterBreak="0">
    <w:nsid w:val="701A1944"/>
    <w:multiLevelType w:val="multilevel"/>
    <w:tmpl w:val="57409432"/>
    <w:lvl w:ilvl="0">
      <w:start w:val="1"/>
      <w:numFmt w:val="decimal"/>
      <w:lvlText w:val="%1."/>
      <w:lvlJc w:val="left"/>
      <w:pPr>
        <w:ind w:left="720" w:hanging="360"/>
      </w:pPr>
    </w:lvl>
    <w:lvl w:ilvl="1">
      <w:start w:val="2"/>
      <w:numFmt w:val="decimal"/>
      <w:lvlText w:val="%1.%2."/>
      <w:lvlJc w:val="left"/>
      <w:pPr>
        <w:ind w:left="929" w:hanging="320"/>
      </w:pPr>
      <w:rPr>
        <w:rFonts w:ascii="Calibri" w:hAnsi="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05CA7CD"/>
    <w:multiLevelType w:val="hybridMultilevel"/>
    <w:tmpl w:val="584CF27A"/>
    <w:lvl w:ilvl="0" w:tplc="EEF838A2">
      <w:numFmt w:val="bullet"/>
      <w:lvlText w:val=""/>
      <w:lvlJc w:val="left"/>
      <w:pPr>
        <w:ind w:left="832" w:hanging="360"/>
      </w:pPr>
      <w:rPr>
        <w:rFonts w:ascii="Symbol" w:hAnsi="Symbol" w:hint="default"/>
      </w:rPr>
    </w:lvl>
    <w:lvl w:ilvl="1" w:tplc="EC88A36C">
      <w:start w:val="1"/>
      <w:numFmt w:val="bullet"/>
      <w:lvlText w:val="o"/>
      <w:lvlJc w:val="left"/>
      <w:pPr>
        <w:ind w:left="1440" w:hanging="360"/>
      </w:pPr>
      <w:rPr>
        <w:rFonts w:ascii="Courier New" w:hAnsi="Courier New" w:hint="default"/>
      </w:rPr>
    </w:lvl>
    <w:lvl w:ilvl="2" w:tplc="D6BA577A">
      <w:start w:val="1"/>
      <w:numFmt w:val="bullet"/>
      <w:lvlText w:val=""/>
      <w:lvlJc w:val="left"/>
      <w:pPr>
        <w:ind w:left="2160" w:hanging="360"/>
      </w:pPr>
      <w:rPr>
        <w:rFonts w:ascii="Wingdings" w:hAnsi="Wingdings" w:hint="default"/>
      </w:rPr>
    </w:lvl>
    <w:lvl w:ilvl="3" w:tplc="7DD28792">
      <w:start w:val="1"/>
      <w:numFmt w:val="bullet"/>
      <w:lvlText w:val=""/>
      <w:lvlJc w:val="left"/>
      <w:pPr>
        <w:ind w:left="2880" w:hanging="360"/>
      </w:pPr>
      <w:rPr>
        <w:rFonts w:ascii="Symbol" w:hAnsi="Symbol" w:hint="default"/>
      </w:rPr>
    </w:lvl>
    <w:lvl w:ilvl="4" w:tplc="6150A9B2">
      <w:start w:val="1"/>
      <w:numFmt w:val="bullet"/>
      <w:lvlText w:val="o"/>
      <w:lvlJc w:val="left"/>
      <w:pPr>
        <w:ind w:left="3600" w:hanging="360"/>
      </w:pPr>
      <w:rPr>
        <w:rFonts w:ascii="Courier New" w:hAnsi="Courier New" w:hint="default"/>
      </w:rPr>
    </w:lvl>
    <w:lvl w:ilvl="5" w:tplc="A18E59B2">
      <w:start w:val="1"/>
      <w:numFmt w:val="bullet"/>
      <w:lvlText w:val=""/>
      <w:lvlJc w:val="left"/>
      <w:pPr>
        <w:ind w:left="4320" w:hanging="360"/>
      </w:pPr>
      <w:rPr>
        <w:rFonts w:ascii="Wingdings" w:hAnsi="Wingdings" w:hint="default"/>
      </w:rPr>
    </w:lvl>
    <w:lvl w:ilvl="6" w:tplc="66AA25B6">
      <w:start w:val="1"/>
      <w:numFmt w:val="bullet"/>
      <w:lvlText w:val=""/>
      <w:lvlJc w:val="left"/>
      <w:pPr>
        <w:ind w:left="5040" w:hanging="360"/>
      </w:pPr>
      <w:rPr>
        <w:rFonts w:ascii="Symbol" w:hAnsi="Symbol" w:hint="default"/>
      </w:rPr>
    </w:lvl>
    <w:lvl w:ilvl="7" w:tplc="307A2D42">
      <w:start w:val="1"/>
      <w:numFmt w:val="bullet"/>
      <w:lvlText w:val="o"/>
      <w:lvlJc w:val="left"/>
      <w:pPr>
        <w:ind w:left="5760" w:hanging="360"/>
      </w:pPr>
      <w:rPr>
        <w:rFonts w:ascii="Courier New" w:hAnsi="Courier New" w:hint="default"/>
      </w:rPr>
    </w:lvl>
    <w:lvl w:ilvl="8" w:tplc="A1888888">
      <w:start w:val="1"/>
      <w:numFmt w:val="bullet"/>
      <w:lvlText w:val=""/>
      <w:lvlJc w:val="left"/>
      <w:pPr>
        <w:ind w:left="6480" w:hanging="360"/>
      </w:pPr>
      <w:rPr>
        <w:rFonts w:ascii="Wingdings" w:hAnsi="Wingdings" w:hint="default"/>
      </w:rPr>
    </w:lvl>
  </w:abstractNum>
  <w:abstractNum w:abstractNumId="114" w15:restartNumberingAfterBreak="0">
    <w:nsid w:val="7112D4EC"/>
    <w:multiLevelType w:val="hybridMultilevel"/>
    <w:tmpl w:val="1C72A926"/>
    <w:lvl w:ilvl="0" w:tplc="CB8C4778">
      <w:start w:val="2"/>
      <w:numFmt w:val="lowerLetter"/>
      <w:lvlText w:val="%1)"/>
      <w:lvlJc w:val="left"/>
      <w:pPr>
        <w:ind w:left="679" w:hanging="360"/>
      </w:pPr>
      <w:rPr>
        <w:rFonts w:ascii="Calibri" w:hAnsi="Calibri" w:hint="default"/>
      </w:rPr>
    </w:lvl>
    <w:lvl w:ilvl="1" w:tplc="4A32B2B6">
      <w:start w:val="1"/>
      <w:numFmt w:val="lowerLetter"/>
      <w:lvlText w:val="%2."/>
      <w:lvlJc w:val="left"/>
      <w:pPr>
        <w:ind w:left="1440" w:hanging="360"/>
      </w:pPr>
    </w:lvl>
    <w:lvl w:ilvl="2" w:tplc="A0EA9758">
      <w:start w:val="1"/>
      <w:numFmt w:val="lowerRoman"/>
      <w:lvlText w:val="%3."/>
      <w:lvlJc w:val="right"/>
      <w:pPr>
        <w:ind w:left="2160" w:hanging="180"/>
      </w:pPr>
    </w:lvl>
    <w:lvl w:ilvl="3" w:tplc="8F6A7956">
      <w:start w:val="1"/>
      <w:numFmt w:val="decimal"/>
      <w:lvlText w:val="%4."/>
      <w:lvlJc w:val="left"/>
      <w:pPr>
        <w:ind w:left="2880" w:hanging="360"/>
      </w:pPr>
    </w:lvl>
    <w:lvl w:ilvl="4" w:tplc="5094CB98">
      <w:start w:val="1"/>
      <w:numFmt w:val="lowerLetter"/>
      <w:lvlText w:val="%5."/>
      <w:lvlJc w:val="left"/>
      <w:pPr>
        <w:ind w:left="3600" w:hanging="360"/>
      </w:pPr>
    </w:lvl>
    <w:lvl w:ilvl="5" w:tplc="27CE5C34">
      <w:start w:val="1"/>
      <w:numFmt w:val="lowerRoman"/>
      <w:lvlText w:val="%6."/>
      <w:lvlJc w:val="right"/>
      <w:pPr>
        <w:ind w:left="4320" w:hanging="180"/>
      </w:pPr>
    </w:lvl>
    <w:lvl w:ilvl="6" w:tplc="CB9C9F4A">
      <w:start w:val="1"/>
      <w:numFmt w:val="decimal"/>
      <w:lvlText w:val="%7."/>
      <w:lvlJc w:val="left"/>
      <w:pPr>
        <w:ind w:left="5040" w:hanging="360"/>
      </w:pPr>
    </w:lvl>
    <w:lvl w:ilvl="7" w:tplc="44223810">
      <w:start w:val="1"/>
      <w:numFmt w:val="lowerLetter"/>
      <w:lvlText w:val="%8."/>
      <w:lvlJc w:val="left"/>
      <w:pPr>
        <w:ind w:left="5760" w:hanging="360"/>
      </w:pPr>
    </w:lvl>
    <w:lvl w:ilvl="8" w:tplc="11B0FF80">
      <w:start w:val="1"/>
      <w:numFmt w:val="lowerRoman"/>
      <w:lvlText w:val="%9."/>
      <w:lvlJc w:val="right"/>
      <w:pPr>
        <w:ind w:left="6480" w:hanging="180"/>
      </w:pPr>
    </w:lvl>
  </w:abstractNum>
  <w:abstractNum w:abstractNumId="115" w15:restartNumberingAfterBreak="0">
    <w:nsid w:val="711E7376"/>
    <w:multiLevelType w:val="hybridMultilevel"/>
    <w:tmpl w:val="EBBC4AE4"/>
    <w:lvl w:ilvl="0" w:tplc="894E00D4">
      <w:start w:val="1"/>
      <w:numFmt w:val="bullet"/>
      <w:lvlText w:val=""/>
      <w:lvlJc w:val="left"/>
      <w:pPr>
        <w:ind w:left="720" w:hanging="360"/>
      </w:pPr>
      <w:rPr>
        <w:rFonts w:ascii="Symbol" w:hAnsi="Symbol" w:hint="default"/>
      </w:rPr>
    </w:lvl>
    <w:lvl w:ilvl="1" w:tplc="422AA28A">
      <w:start w:val="1"/>
      <w:numFmt w:val="bullet"/>
      <w:lvlText w:val="o"/>
      <w:lvlJc w:val="left"/>
      <w:pPr>
        <w:ind w:left="1440" w:hanging="360"/>
      </w:pPr>
      <w:rPr>
        <w:rFonts w:ascii="Courier New" w:hAnsi="Courier New" w:hint="default"/>
      </w:rPr>
    </w:lvl>
    <w:lvl w:ilvl="2" w:tplc="206E9B80">
      <w:start w:val="1"/>
      <w:numFmt w:val="bullet"/>
      <w:lvlText w:val=""/>
      <w:lvlJc w:val="left"/>
      <w:pPr>
        <w:ind w:left="2160" w:hanging="360"/>
      </w:pPr>
      <w:rPr>
        <w:rFonts w:ascii="Wingdings" w:hAnsi="Wingdings" w:hint="default"/>
      </w:rPr>
    </w:lvl>
    <w:lvl w:ilvl="3" w:tplc="EC3C6B3E">
      <w:start w:val="1"/>
      <w:numFmt w:val="bullet"/>
      <w:lvlText w:val=""/>
      <w:lvlJc w:val="left"/>
      <w:pPr>
        <w:ind w:left="2880" w:hanging="360"/>
      </w:pPr>
      <w:rPr>
        <w:rFonts w:ascii="Symbol" w:hAnsi="Symbol" w:hint="default"/>
      </w:rPr>
    </w:lvl>
    <w:lvl w:ilvl="4" w:tplc="A0AEDD2C">
      <w:start w:val="1"/>
      <w:numFmt w:val="bullet"/>
      <w:lvlText w:val="o"/>
      <w:lvlJc w:val="left"/>
      <w:pPr>
        <w:ind w:left="3600" w:hanging="360"/>
      </w:pPr>
      <w:rPr>
        <w:rFonts w:ascii="Courier New" w:hAnsi="Courier New" w:hint="default"/>
      </w:rPr>
    </w:lvl>
    <w:lvl w:ilvl="5" w:tplc="6ECE6B22">
      <w:start w:val="1"/>
      <w:numFmt w:val="bullet"/>
      <w:lvlText w:val=""/>
      <w:lvlJc w:val="left"/>
      <w:pPr>
        <w:ind w:left="4320" w:hanging="360"/>
      </w:pPr>
      <w:rPr>
        <w:rFonts w:ascii="Wingdings" w:hAnsi="Wingdings" w:hint="default"/>
      </w:rPr>
    </w:lvl>
    <w:lvl w:ilvl="6" w:tplc="8B549DC0">
      <w:start w:val="1"/>
      <w:numFmt w:val="bullet"/>
      <w:lvlText w:val=""/>
      <w:lvlJc w:val="left"/>
      <w:pPr>
        <w:ind w:left="5040" w:hanging="360"/>
      </w:pPr>
      <w:rPr>
        <w:rFonts w:ascii="Symbol" w:hAnsi="Symbol" w:hint="default"/>
      </w:rPr>
    </w:lvl>
    <w:lvl w:ilvl="7" w:tplc="7E18E146">
      <w:start w:val="1"/>
      <w:numFmt w:val="bullet"/>
      <w:lvlText w:val="o"/>
      <w:lvlJc w:val="left"/>
      <w:pPr>
        <w:ind w:left="5760" w:hanging="360"/>
      </w:pPr>
      <w:rPr>
        <w:rFonts w:ascii="Courier New" w:hAnsi="Courier New" w:hint="default"/>
      </w:rPr>
    </w:lvl>
    <w:lvl w:ilvl="8" w:tplc="D4008980">
      <w:start w:val="1"/>
      <w:numFmt w:val="bullet"/>
      <w:lvlText w:val=""/>
      <w:lvlJc w:val="left"/>
      <w:pPr>
        <w:ind w:left="6480" w:hanging="360"/>
      </w:pPr>
      <w:rPr>
        <w:rFonts w:ascii="Wingdings" w:hAnsi="Wingdings" w:hint="default"/>
      </w:rPr>
    </w:lvl>
  </w:abstractNum>
  <w:abstractNum w:abstractNumId="116" w15:restartNumberingAfterBreak="0">
    <w:nsid w:val="72A14DE9"/>
    <w:multiLevelType w:val="hybridMultilevel"/>
    <w:tmpl w:val="6770D196"/>
    <w:lvl w:ilvl="0" w:tplc="F41691F0">
      <w:start w:val="1"/>
      <w:numFmt w:val="bullet"/>
      <w:lvlText w:val=""/>
      <w:lvlJc w:val="left"/>
      <w:pPr>
        <w:ind w:left="720" w:hanging="360"/>
      </w:pPr>
      <w:rPr>
        <w:rFonts w:ascii="Symbol" w:hAnsi="Symbol" w:hint="default"/>
      </w:rPr>
    </w:lvl>
    <w:lvl w:ilvl="1" w:tplc="442EFC32">
      <w:numFmt w:val="bullet"/>
      <w:lvlText w:val=""/>
      <w:lvlJc w:val="left"/>
      <w:pPr>
        <w:ind w:left="833" w:hanging="360"/>
      </w:pPr>
      <w:rPr>
        <w:rFonts w:ascii="Symbol" w:hAnsi="Symbol" w:hint="default"/>
      </w:rPr>
    </w:lvl>
    <w:lvl w:ilvl="2" w:tplc="D5F6C60E">
      <w:start w:val="1"/>
      <w:numFmt w:val="bullet"/>
      <w:lvlText w:val=""/>
      <w:lvlJc w:val="left"/>
      <w:pPr>
        <w:ind w:left="2160" w:hanging="360"/>
      </w:pPr>
      <w:rPr>
        <w:rFonts w:ascii="Wingdings" w:hAnsi="Wingdings" w:hint="default"/>
      </w:rPr>
    </w:lvl>
    <w:lvl w:ilvl="3" w:tplc="9BAA322A">
      <w:start w:val="1"/>
      <w:numFmt w:val="bullet"/>
      <w:lvlText w:val=""/>
      <w:lvlJc w:val="left"/>
      <w:pPr>
        <w:ind w:left="2880" w:hanging="360"/>
      </w:pPr>
      <w:rPr>
        <w:rFonts w:ascii="Symbol" w:hAnsi="Symbol" w:hint="default"/>
      </w:rPr>
    </w:lvl>
    <w:lvl w:ilvl="4" w:tplc="BE5441D8">
      <w:start w:val="1"/>
      <w:numFmt w:val="bullet"/>
      <w:lvlText w:val="o"/>
      <w:lvlJc w:val="left"/>
      <w:pPr>
        <w:ind w:left="3600" w:hanging="360"/>
      </w:pPr>
      <w:rPr>
        <w:rFonts w:ascii="Courier New" w:hAnsi="Courier New" w:hint="default"/>
      </w:rPr>
    </w:lvl>
    <w:lvl w:ilvl="5" w:tplc="4FCEF312">
      <w:start w:val="1"/>
      <w:numFmt w:val="bullet"/>
      <w:lvlText w:val=""/>
      <w:lvlJc w:val="left"/>
      <w:pPr>
        <w:ind w:left="4320" w:hanging="360"/>
      </w:pPr>
      <w:rPr>
        <w:rFonts w:ascii="Wingdings" w:hAnsi="Wingdings" w:hint="default"/>
      </w:rPr>
    </w:lvl>
    <w:lvl w:ilvl="6" w:tplc="B900EBCC">
      <w:start w:val="1"/>
      <w:numFmt w:val="bullet"/>
      <w:lvlText w:val=""/>
      <w:lvlJc w:val="left"/>
      <w:pPr>
        <w:ind w:left="5040" w:hanging="360"/>
      </w:pPr>
      <w:rPr>
        <w:rFonts w:ascii="Symbol" w:hAnsi="Symbol" w:hint="default"/>
      </w:rPr>
    </w:lvl>
    <w:lvl w:ilvl="7" w:tplc="AEDE0FE6">
      <w:start w:val="1"/>
      <w:numFmt w:val="bullet"/>
      <w:lvlText w:val="o"/>
      <w:lvlJc w:val="left"/>
      <w:pPr>
        <w:ind w:left="5760" w:hanging="360"/>
      </w:pPr>
      <w:rPr>
        <w:rFonts w:ascii="Courier New" w:hAnsi="Courier New" w:hint="default"/>
      </w:rPr>
    </w:lvl>
    <w:lvl w:ilvl="8" w:tplc="66D44D30">
      <w:start w:val="1"/>
      <w:numFmt w:val="bullet"/>
      <w:lvlText w:val=""/>
      <w:lvlJc w:val="left"/>
      <w:pPr>
        <w:ind w:left="6480" w:hanging="360"/>
      </w:pPr>
      <w:rPr>
        <w:rFonts w:ascii="Wingdings" w:hAnsi="Wingdings" w:hint="default"/>
      </w:rPr>
    </w:lvl>
  </w:abstractNum>
  <w:abstractNum w:abstractNumId="117" w15:restartNumberingAfterBreak="0">
    <w:nsid w:val="72CBB028"/>
    <w:multiLevelType w:val="hybridMultilevel"/>
    <w:tmpl w:val="F682594C"/>
    <w:lvl w:ilvl="0" w:tplc="4A96EE72">
      <w:start w:val="1"/>
      <w:numFmt w:val="bullet"/>
      <w:lvlText w:val=""/>
      <w:lvlJc w:val="left"/>
      <w:pPr>
        <w:ind w:left="720" w:hanging="360"/>
      </w:pPr>
      <w:rPr>
        <w:rFonts w:ascii="Symbol" w:hAnsi="Symbol" w:hint="default"/>
      </w:rPr>
    </w:lvl>
    <w:lvl w:ilvl="1" w:tplc="2870CB7E">
      <w:numFmt w:val="bullet"/>
      <w:lvlText w:val="·"/>
      <w:lvlJc w:val="left"/>
      <w:pPr>
        <w:ind w:left="974" w:hanging="116"/>
      </w:pPr>
      <w:rPr>
        <w:rFonts w:ascii="Lucida Sans Unicode" w:hAnsi="Lucida Sans Unicode" w:hint="default"/>
      </w:rPr>
    </w:lvl>
    <w:lvl w:ilvl="2" w:tplc="27D47D7C">
      <w:start w:val="1"/>
      <w:numFmt w:val="bullet"/>
      <w:lvlText w:val=""/>
      <w:lvlJc w:val="left"/>
      <w:pPr>
        <w:ind w:left="2160" w:hanging="360"/>
      </w:pPr>
      <w:rPr>
        <w:rFonts w:ascii="Wingdings" w:hAnsi="Wingdings" w:hint="default"/>
      </w:rPr>
    </w:lvl>
    <w:lvl w:ilvl="3" w:tplc="94BA30B6">
      <w:start w:val="1"/>
      <w:numFmt w:val="bullet"/>
      <w:lvlText w:val=""/>
      <w:lvlJc w:val="left"/>
      <w:pPr>
        <w:ind w:left="2880" w:hanging="360"/>
      </w:pPr>
      <w:rPr>
        <w:rFonts w:ascii="Symbol" w:hAnsi="Symbol" w:hint="default"/>
      </w:rPr>
    </w:lvl>
    <w:lvl w:ilvl="4" w:tplc="3AE84822">
      <w:start w:val="1"/>
      <w:numFmt w:val="bullet"/>
      <w:lvlText w:val="o"/>
      <w:lvlJc w:val="left"/>
      <w:pPr>
        <w:ind w:left="3600" w:hanging="360"/>
      </w:pPr>
      <w:rPr>
        <w:rFonts w:ascii="Courier New" w:hAnsi="Courier New" w:hint="default"/>
      </w:rPr>
    </w:lvl>
    <w:lvl w:ilvl="5" w:tplc="BCF0F52E">
      <w:start w:val="1"/>
      <w:numFmt w:val="bullet"/>
      <w:lvlText w:val=""/>
      <w:lvlJc w:val="left"/>
      <w:pPr>
        <w:ind w:left="4320" w:hanging="360"/>
      </w:pPr>
      <w:rPr>
        <w:rFonts w:ascii="Wingdings" w:hAnsi="Wingdings" w:hint="default"/>
      </w:rPr>
    </w:lvl>
    <w:lvl w:ilvl="6" w:tplc="9080F9F4">
      <w:start w:val="1"/>
      <w:numFmt w:val="bullet"/>
      <w:lvlText w:val=""/>
      <w:lvlJc w:val="left"/>
      <w:pPr>
        <w:ind w:left="5040" w:hanging="360"/>
      </w:pPr>
      <w:rPr>
        <w:rFonts w:ascii="Symbol" w:hAnsi="Symbol" w:hint="default"/>
      </w:rPr>
    </w:lvl>
    <w:lvl w:ilvl="7" w:tplc="D23A830A">
      <w:start w:val="1"/>
      <w:numFmt w:val="bullet"/>
      <w:lvlText w:val="o"/>
      <w:lvlJc w:val="left"/>
      <w:pPr>
        <w:ind w:left="5760" w:hanging="360"/>
      </w:pPr>
      <w:rPr>
        <w:rFonts w:ascii="Courier New" w:hAnsi="Courier New" w:hint="default"/>
      </w:rPr>
    </w:lvl>
    <w:lvl w:ilvl="8" w:tplc="88244234">
      <w:start w:val="1"/>
      <w:numFmt w:val="bullet"/>
      <w:lvlText w:val=""/>
      <w:lvlJc w:val="left"/>
      <w:pPr>
        <w:ind w:left="6480" w:hanging="360"/>
      </w:pPr>
      <w:rPr>
        <w:rFonts w:ascii="Wingdings" w:hAnsi="Wingdings" w:hint="default"/>
      </w:rPr>
    </w:lvl>
  </w:abstractNum>
  <w:abstractNum w:abstractNumId="118" w15:restartNumberingAfterBreak="0">
    <w:nsid w:val="7342CCA3"/>
    <w:multiLevelType w:val="hybridMultilevel"/>
    <w:tmpl w:val="0C08D4AC"/>
    <w:lvl w:ilvl="0" w:tplc="79BC923A">
      <w:numFmt w:val="bullet"/>
      <w:lvlText w:val=""/>
      <w:lvlJc w:val="left"/>
      <w:pPr>
        <w:ind w:left="832" w:hanging="360"/>
      </w:pPr>
      <w:rPr>
        <w:rFonts w:ascii="Symbol" w:hAnsi="Symbol" w:hint="default"/>
      </w:rPr>
    </w:lvl>
    <w:lvl w:ilvl="1" w:tplc="5CF6B4A8">
      <w:start w:val="1"/>
      <w:numFmt w:val="bullet"/>
      <w:lvlText w:val="o"/>
      <w:lvlJc w:val="left"/>
      <w:pPr>
        <w:ind w:left="1440" w:hanging="360"/>
      </w:pPr>
      <w:rPr>
        <w:rFonts w:ascii="Courier New" w:hAnsi="Courier New" w:hint="default"/>
      </w:rPr>
    </w:lvl>
    <w:lvl w:ilvl="2" w:tplc="FF6EDCDC">
      <w:start w:val="1"/>
      <w:numFmt w:val="bullet"/>
      <w:lvlText w:val=""/>
      <w:lvlJc w:val="left"/>
      <w:pPr>
        <w:ind w:left="2160" w:hanging="360"/>
      </w:pPr>
      <w:rPr>
        <w:rFonts w:ascii="Wingdings" w:hAnsi="Wingdings" w:hint="default"/>
      </w:rPr>
    </w:lvl>
    <w:lvl w:ilvl="3" w:tplc="996C59F8">
      <w:start w:val="1"/>
      <w:numFmt w:val="bullet"/>
      <w:lvlText w:val=""/>
      <w:lvlJc w:val="left"/>
      <w:pPr>
        <w:ind w:left="2880" w:hanging="360"/>
      </w:pPr>
      <w:rPr>
        <w:rFonts w:ascii="Symbol" w:hAnsi="Symbol" w:hint="default"/>
      </w:rPr>
    </w:lvl>
    <w:lvl w:ilvl="4" w:tplc="FAB49284">
      <w:start w:val="1"/>
      <w:numFmt w:val="bullet"/>
      <w:lvlText w:val="o"/>
      <w:lvlJc w:val="left"/>
      <w:pPr>
        <w:ind w:left="3600" w:hanging="360"/>
      </w:pPr>
      <w:rPr>
        <w:rFonts w:ascii="Courier New" w:hAnsi="Courier New" w:hint="default"/>
      </w:rPr>
    </w:lvl>
    <w:lvl w:ilvl="5" w:tplc="7E96B3A0">
      <w:start w:val="1"/>
      <w:numFmt w:val="bullet"/>
      <w:lvlText w:val=""/>
      <w:lvlJc w:val="left"/>
      <w:pPr>
        <w:ind w:left="4320" w:hanging="360"/>
      </w:pPr>
      <w:rPr>
        <w:rFonts w:ascii="Wingdings" w:hAnsi="Wingdings" w:hint="default"/>
      </w:rPr>
    </w:lvl>
    <w:lvl w:ilvl="6" w:tplc="A59CE9E8">
      <w:start w:val="1"/>
      <w:numFmt w:val="bullet"/>
      <w:lvlText w:val=""/>
      <w:lvlJc w:val="left"/>
      <w:pPr>
        <w:ind w:left="5040" w:hanging="360"/>
      </w:pPr>
      <w:rPr>
        <w:rFonts w:ascii="Symbol" w:hAnsi="Symbol" w:hint="default"/>
      </w:rPr>
    </w:lvl>
    <w:lvl w:ilvl="7" w:tplc="17A0DC36">
      <w:start w:val="1"/>
      <w:numFmt w:val="bullet"/>
      <w:lvlText w:val="o"/>
      <w:lvlJc w:val="left"/>
      <w:pPr>
        <w:ind w:left="5760" w:hanging="360"/>
      </w:pPr>
      <w:rPr>
        <w:rFonts w:ascii="Courier New" w:hAnsi="Courier New" w:hint="default"/>
      </w:rPr>
    </w:lvl>
    <w:lvl w:ilvl="8" w:tplc="AC969506">
      <w:start w:val="1"/>
      <w:numFmt w:val="bullet"/>
      <w:lvlText w:val=""/>
      <w:lvlJc w:val="left"/>
      <w:pPr>
        <w:ind w:left="6480" w:hanging="360"/>
      </w:pPr>
      <w:rPr>
        <w:rFonts w:ascii="Wingdings" w:hAnsi="Wingdings" w:hint="default"/>
      </w:rPr>
    </w:lvl>
  </w:abstractNum>
  <w:abstractNum w:abstractNumId="119" w15:restartNumberingAfterBreak="0">
    <w:nsid w:val="7372C78F"/>
    <w:multiLevelType w:val="hybridMultilevel"/>
    <w:tmpl w:val="32369504"/>
    <w:lvl w:ilvl="0" w:tplc="5EAA07FC">
      <w:start w:val="1"/>
      <w:numFmt w:val="bullet"/>
      <w:lvlText w:val=""/>
      <w:lvlJc w:val="left"/>
      <w:pPr>
        <w:ind w:left="720" w:hanging="360"/>
      </w:pPr>
      <w:rPr>
        <w:rFonts w:ascii="Symbol" w:hAnsi="Symbol" w:hint="default"/>
      </w:rPr>
    </w:lvl>
    <w:lvl w:ilvl="1" w:tplc="CC28D848">
      <w:numFmt w:val="bullet"/>
      <w:lvlText w:val="·"/>
      <w:lvlJc w:val="left"/>
      <w:pPr>
        <w:ind w:left="974" w:hanging="116"/>
      </w:pPr>
      <w:rPr>
        <w:rFonts w:ascii="Lucida Sans Unicode" w:hAnsi="Lucida Sans Unicode" w:hint="default"/>
      </w:rPr>
    </w:lvl>
    <w:lvl w:ilvl="2" w:tplc="BD642FE4">
      <w:start w:val="1"/>
      <w:numFmt w:val="bullet"/>
      <w:lvlText w:val=""/>
      <w:lvlJc w:val="left"/>
      <w:pPr>
        <w:ind w:left="2160" w:hanging="360"/>
      </w:pPr>
      <w:rPr>
        <w:rFonts w:ascii="Wingdings" w:hAnsi="Wingdings" w:hint="default"/>
      </w:rPr>
    </w:lvl>
    <w:lvl w:ilvl="3" w:tplc="9AB0E85A">
      <w:start w:val="1"/>
      <w:numFmt w:val="bullet"/>
      <w:lvlText w:val=""/>
      <w:lvlJc w:val="left"/>
      <w:pPr>
        <w:ind w:left="2880" w:hanging="360"/>
      </w:pPr>
      <w:rPr>
        <w:rFonts w:ascii="Symbol" w:hAnsi="Symbol" w:hint="default"/>
      </w:rPr>
    </w:lvl>
    <w:lvl w:ilvl="4" w:tplc="7A06A27C">
      <w:start w:val="1"/>
      <w:numFmt w:val="bullet"/>
      <w:lvlText w:val="o"/>
      <w:lvlJc w:val="left"/>
      <w:pPr>
        <w:ind w:left="3600" w:hanging="360"/>
      </w:pPr>
      <w:rPr>
        <w:rFonts w:ascii="Courier New" w:hAnsi="Courier New" w:hint="default"/>
      </w:rPr>
    </w:lvl>
    <w:lvl w:ilvl="5" w:tplc="037E399A">
      <w:start w:val="1"/>
      <w:numFmt w:val="bullet"/>
      <w:lvlText w:val=""/>
      <w:lvlJc w:val="left"/>
      <w:pPr>
        <w:ind w:left="4320" w:hanging="360"/>
      </w:pPr>
      <w:rPr>
        <w:rFonts w:ascii="Wingdings" w:hAnsi="Wingdings" w:hint="default"/>
      </w:rPr>
    </w:lvl>
    <w:lvl w:ilvl="6" w:tplc="2F2859F8">
      <w:start w:val="1"/>
      <w:numFmt w:val="bullet"/>
      <w:lvlText w:val=""/>
      <w:lvlJc w:val="left"/>
      <w:pPr>
        <w:ind w:left="5040" w:hanging="360"/>
      </w:pPr>
      <w:rPr>
        <w:rFonts w:ascii="Symbol" w:hAnsi="Symbol" w:hint="default"/>
      </w:rPr>
    </w:lvl>
    <w:lvl w:ilvl="7" w:tplc="EDA8E05E">
      <w:start w:val="1"/>
      <w:numFmt w:val="bullet"/>
      <w:lvlText w:val="o"/>
      <w:lvlJc w:val="left"/>
      <w:pPr>
        <w:ind w:left="5760" w:hanging="360"/>
      </w:pPr>
      <w:rPr>
        <w:rFonts w:ascii="Courier New" w:hAnsi="Courier New" w:hint="default"/>
      </w:rPr>
    </w:lvl>
    <w:lvl w:ilvl="8" w:tplc="26366676">
      <w:start w:val="1"/>
      <w:numFmt w:val="bullet"/>
      <w:lvlText w:val=""/>
      <w:lvlJc w:val="left"/>
      <w:pPr>
        <w:ind w:left="6480" w:hanging="360"/>
      </w:pPr>
      <w:rPr>
        <w:rFonts w:ascii="Wingdings" w:hAnsi="Wingdings" w:hint="default"/>
      </w:rPr>
    </w:lvl>
  </w:abstractNum>
  <w:abstractNum w:abstractNumId="120" w15:restartNumberingAfterBreak="0">
    <w:nsid w:val="74752026"/>
    <w:multiLevelType w:val="hybridMultilevel"/>
    <w:tmpl w:val="5D90DFB6"/>
    <w:lvl w:ilvl="0" w:tplc="C24EAFB6">
      <w:numFmt w:val="bullet"/>
      <w:lvlText w:val=""/>
      <w:lvlJc w:val="left"/>
      <w:pPr>
        <w:ind w:left="832" w:hanging="360"/>
      </w:pPr>
      <w:rPr>
        <w:rFonts w:ascii="Symbol" w:hAnsi="Symbol" w:hint="default"/>
      </w:rPr>
    </w:lvl>
    <w:lvl w:ilvl="1" w:tplc="757483C2">
      <w:start w:val="1"/>
      <w:numFmt w:val="bullet"/>
      <w:lvlText w:val="o"/>
      <w:lvlJc w:val="left"/>
      <w:pPr>
        <w:ind w:left="1440" w:hanging="360"/>
      </w:pPr>
      <w:rPr>
        <w:rFonts w:ascii="Courier New" w:hAnsi="Courier New" w:hint="default"/>
      </w:rPr>
    </w:lvl>
    <w:lvl w:ilvl="2" w:tplc="3CF03616">
      <w:start w:val="1"/>
      <w:numFmt w:val="bullet"/>
      <w:lvlText w:val=""/>
      <w:lvlJc w:val="left"/>
      <w:pPr>
        <w:ind w:left="2160" w:hanging="360"/>
      </w:pPr>
      <w:rPr>
        <w:rFonts w:ascii="Wingdings" w:hAnsi="Wingdings" w:hint="default"/>
      </w:rPr>
    </w:lvl>
    <w:lvl w:ilvl="3" w:tplc="57CCA956">
      <w:start w:val="1"/>
      <w:numFmt w:val="bullet"/>
      <w:lvlText w:val=""/>
      <w:lvlJc w:val="left"/>
      <w:pPr>
        <w:ind w:left="2880" w:hanging="360"/>
      </w:pPr>
      <w:rPr>
        <w:rFonts w:ascii="Symbol" w:hAnsi="Symbol" w:hint="default"/>
      </w:rPr>
    </w:lvl>
    <w:lvl w:ilvl="4" w:tplc="F64C619C">
      <w:start w:val="1"/>
      <w:numFmt w:val="bullet"/>
      <w:lvlText w:val="o"/>
      <w:lvlJc w:val="left"/>
      <w:pPr>
        <w:ind w:left="3600" w:hanging="360"/>
      </w:pPr>
      <w:rPr>
        <w:rFonts w:ascii="Courier New" w:hAnsi="Courier New" w:hint="default"/>
      </w:rPr>
    </w:lvl>
    <w:lvl w:ilvl="5" w:tplc="1A9E9AC4">
      <w:start w:val="1"/>
      <w:numFmt w:val="bullet"/>
      <w:lvlText w:val=""/>
      <w:lvlJc w:val="left"/>
      <w:pPr>
        <w:ind w:left="4320" w:hanging="360"/>
      </w:pPr>
      <w:rPr>
        <w:rFonts w:ascii="Wingdings" w:hAnsi="Wingdings" w:hint="default"/>
      </w:rPr>
    </w:lvl>
    <w:lvl w:ilvl="6" w:tplc="D26AB8D0">
      <w:start w:val="1"/>
      <w:numFmt w:val="bullet"/>
      <w:lvlText w:val=""/>
      <w:lvlJc w:val="left"/>
      <w:pPr>
        <w:ind w:left="5040" w:hanging="360"/>
      </w:pPr>
      <w:rPr>
        <w:rFonts w:ascii="Symbol" w:hAnsi="Symbol" w:hint="default"/>
      </w:rPr>
    </w:lvl>
    <w:lvl w:ilvl="7" w:tplc="82E63128">
      <w:start w:val="1"/>
      <w:numFmt w:val="bullet"/>
      <w:lvlText w:val="o"/>
      <w:lvlJc w:val="left"/>
      <w:pPr>
        <w:ind w:left="5760" w:hanging="360"/>
      </w:pPr>
      <w:rPr>
        <w:rFonts w:ascii="Courier New" w:hAnsi="Courier New" w:hint="default"/>
      </w:rPr>
    </w:lvl>
    <w:lvl w:ilvl="8" w:tplc="133AEF02">
      <w:start w:val="1"/>
      <w:numFmt w:val="bullet"/>
      <w:lvlText w:val=""/>
      <w:lvlJc w:val="left"/>
      <w:pPr>
        <w:ind w:left="6480" w:hanging="360"/>
      </w:pPr>
      <w:rPr>
        <w:rFonts w:ascii="Wingdings" w:hAnsi="Wingdings" w:hint="default"/>
      </w:rPr>
    </w:lvl>
  </w:abstractNum>
  <w:abstractNum w:abstractNumId="121" w15:restartNumberingAfterBreak="0">
    <w:nsid w:val="74C8B0DE"/>
    <w:multiLevelType w:val="hybridMultilevel"/>
    <w:tmpl w:val="BD3C20A6"/>
    <w:lvl w:ilvl="0" w:tplc="D1DA146A">
      <w:numFmt w:val="bullet"/>
      <w:lvlText w:val="o"/>
      <w:lvlJc w:val="left"/>
      <w:pPr>
        <w:ind w:left="1041" w:hanging="360"/>
      </w:pPr>
      <w:rPr>
        <w:rFonts w:ascii="Verdana" w:hAnsi="Verdana" w:hint="default"/>
      </w:rPr>
    </w:lvl>
    <w:lvl w:ilvl="1" w:tplc="A878B44E">
      <w:start w:val="1"/>
      <w:numFmt w:val="bullet"/>
      <w:lvlText w:val="o"/>
      <w:lvlJc w:val="left"/>
      <w:pPr>
        <w:ind w:left="1440" w:hanging="360"/>
      </w:pPr>
      <w:rPr>
        <w:rFonts w:ascii="Courier New" w:hAnsi="Courier New" w:hint="default"/>
      </w:rPr>
    </w:lvl>
    <w:lvl w:ilvl="2" w:tplc="C2804958">
      <w:start w:val="1"/>
      <w:numFmt w:val="bullet"/>
      <w:lvlText w:val=""/>
      <w:lvlJc w:val="left"/>
      <w:pPr>
        <w:ind w:left="2160" w:hanging="360"/>
      </w:pPr>
      <w:rPr>
        <w:rFonts w:ascii="Wingdings" w:hAnsi="Wingdings" w:hint="default"/>
      </w:rPr>
    </w:lvl>
    <w:lvl w:ilvl="3" w:tplc="3710C730">
      <w:start w:val="1"/>
      <w:numFmt w:val="bullet"/>
      <w:lvlText w:val=""/>
      <w:lvlJc w:val="left"/>
      <w:pPr>
        <w:ind w:left="2880" w:hanging="360"/>
      </w:pPr>
      <w:rPr>
        <w:rFonts w:ascii="Symbol" w:hAnsi="Symbol" w:hint="default"/>
      </w:rPr>
    </w:lvl>
    <w:lvl w:ilvl="4" w:tplc="1D968896">
      <w:start w:val="1"/>
      <w:numFmt w:val="bullet"/>
      <w:lvlText w:val="o"/>
      <w:lvlJc w:val="left"/>
      <w:pPr>
        <w:ind w:left="3600" w:hanging="360"/>
      </w:pPr>
      <w:rPr>
        <w:rFonts w:ascii="Courier New" w:hAnsi="Courier New" w:hint="default"/>
      </w:rPr>
    </w:lvl>
    <w:lvl w:ilvl="5" w:tplc="486480B4">
      <w:start w:val="1"/>
      <w:numFmt w:val="bullet"/>
      <w:lvlText w:val=""/>
      <w:lvlJc w:val="left"/>
      <w:pPr>
        <w:ind w:left="4320" w:hanging="360"/>
      </w:pPr>
      <w:rPr>
        <w:rFonts w:ascii="Wingdings" w:hAnsi="Wingdings" w:hint="default"/>
      </w:rPr>
    </w:lvl>
    <w:lvl w:ilvl="6" w:tplc="0E6ECDE6">
      <w:start w:val="1"/>
      <w:numFmt w:val="bullet"/>
      <w:lvlText w:val=""/>
      <w:lvlJc w:val="left"/>
      <w:pPr>
        <w:ind w:left="5040" w:hanging="360"/>
      </w:pPr>
      <w:rPr>
        <w:rFonts w:ascii="Symbol" w:hAnsi="Symbol" w:hint="default"/>
      </w:rPr>
    </w:lvl>
    <w:lvl w:ilvl="7" w:tplc="78143D94">
      <w:start w:val="1"/>
      <w:numFmt w:val="bullet"/>
      <w:lvlText w:val="o"/>
      <w:lvlJc w:val="left"/>
      <w:pPr>
        <w:ind w:left="5760" w:hanging="360"/>
      </w:pPr>
      <w:rPr>
        <w:rFonts w:ascii="Courier New" w:hAnsi="Courier New" w:hint="default"/>
      </w:rPr>
    </w:lvl>
    <w:lvl w:ilvl="8" w:tplc="AAD08122">
      <w:start w:val="1"/>
      <w:numFmt w:val="bullet"/>
      <w:lvlText w:val=""/>
      <w:lvlJc w:val="left"/>
      <w:pPr>
        <w:ind w:left="6480" w:hanging="360"/>
      </w:pPr>
      <w:rPr>
        <w:rFonts w:ascii="Wingdings" w:hAnsi="Wingdings" w:hint="default"/>
      </w:rPr>
    </w:lvl>
  </w:abstractNum>
  <w:abstractNum w:abstractNumId="122" w15:restartNumberingAfterBreak="0">
    <w:nsid w:val="75265074"/>
    <w:multiLevelType w:val="hybridMultilevel"/>
    <w:tmpl w:val="DF2E7350"/>
    <w:lvl w:ilvl="0" w:tplc="5330CD44">
      <w:start w:val="1"/>
      <w:numFmt w:val="bullet"/>
      <w:lvlText w:val=""/>
      <w:lvlJc w:val="left"/>
      <w:pPr>
        <w:ind w:left="720" w:hanging="360"/>
      </w:pPr>
      <w:rPr>
        <w:rFonts w:ascii="Symbol" w:hAnsi="Symbol" w:hint="default"/>
      </w:rPr>
    </w:lvl>
    <w:lvl w:ilvl="1" w:tplc="51BC01EC">
      <w:numFmt w:val="bullet"/>
      <w:lvlText w:val="·"/>
      <w:lvlJc w:val="left"/>
      <w:pPr>
        <w:ind w:left="974" w:hanging="116"/>
      </w:pPr>
      <w:rPr>
        <w:rFonts w:ascii="Lucida Sans Unicode" w:hAnsi="Lucida Sans Unicode" w:hint="default"/>
      </w:rPr>
    </w:lvl>
    <w:lvl w:ilvl="2" w:tplc="F3A256B8">
      <w:start w:val="1"/>
      <w:numFmt w:val="bullet"/>
      <w:lvlText w:val=""/>
      <w:lvlJc w:val="left"/>
      <w:pPr>
        <w:ind w:left="2160" w:hanging="360"/>
      </w:pPr>
      <w:rPr>
        <w:rFonts w:ascii="Wingdings" w:hAnsi="Wingdings" w:hint="default"/>
      </w:rPr>
    </w:lvl>
    <w:lvl w:ilvl="3" w:tplc="4C5E1BE6">
      <w:start w:val="1"/>
      <w:numFmt w:val="bullet"/>
      <w:lvlText w:val=""/>
      <w:lvlJc w:val="left"/>
      <w:pPr>
        <w:ind w:left="2880" w:hanging="360"/>
      </w:pPr>
      <w:rPr>
        <w:rFonts w:ascii="Symbol" w:hAnsi="Symbol" w:hint="default"/>
      </w:rPr>
    </w:lvl>
    <w:lvl w:ilvl="4" w:tplc="9056C878">
      <w:start w:val="1"/>
      <w:numFmt w:val="bullet"/>
      <w:lvlText w:val="o"/>
      <w:lvlJc w:val="left"/>
      <w:pPr>
        <w:ind w:left="3600" w:hanging="360"/>
      </w:pPr>
      <w:rPr>
        <w:rFonts w:ascii="Courier New" w:hAnsi="Courier New" w:hint="default"/>
      </w:rPr>
    </w:lvl>
    <w:lvl w:ilvl="5" w:tplc="4838FE7A">
      <w:start w:val="1"/>
      <w:numFmt w:val="bullet"/>
      <w:lvlText w:val=""/>
      <w:lvlJc w:val="left"/>
      <w:pPr>
        <w:ind w:left="4320" w:hanging="360"/>
      </w:pPr>
      <w:rPr>
        <w:rFonts w:ascii="Wingdings" w:hAnsi="Wingdings" w:hint="default"/>
      </w:rPr>
    </w:lvl>
    <w:lvl w:ilvl="6" w:tplc="1952AA5E">
      <w:start w:val="1"/>
      <w:numFmt w:val="bullet"/>
      <w:lvlText w:val=""/>
      <w:lvlJc w:val="left"/>
      <w:pPr>
        <w:ind w:left="5040" w:hanging="360"/>
      </w:pPr>
      <w:rPr>
        <w:rFonts w:ascii="Symbol" w:hAnsi="Symbol" w:hint="default"/>
      </w:rPr>
    </w:lvl>
    <w:lvl w:ilvl="7" w:tplc="5A1C5EF2">
      <w:start w:val="1"/>
      <w:numFmt w:val="bullet"/>
      <w:lvlText w:val="o"/>
      <w:lvlJc w:val="left"/>
      <w:pPr>
        <w:ind w:left="5760" w:hanging="360"/>
      </w:pPr>
      <w:rPr>
        <w:rFonts w:ascii="Courier New" w:hAnsi="Courier New" w:hint="default"/>
      </w:rPr>
    </w:lvl>
    <w:lvl w:ilvl="8" w:tplc="EEE8FD7A">
      <w:start w:val="1"/>
      <w:numFmt w:val="bullet"/>
      <w:lvlText w:val=""/>
      <w:lvlJc w:val="left"/>
      <w:pPr>
        <w:ind w:left="6480" w:hanging="360"/>
      </w:pPr>
      <w:rPr>
        <w:rFonts w:ascii="Wingdings" w:hAnsi="Wingdings" w:hint="default"/>
      </w:rPr>
    </w:lvl>
  </w:abstractNum>
  <w:abstractNum w:abstractNumId="123" w15:restartNumberingAfterBreak="0">
    <w:nsid w:val="7609C601"/>
    <w:multiLevelType w:val="hybridMultilevel"/>
    <w:tmpl w:val="FE06D900"/>
    <w:lvl w:ilvl="0" w:tplc="4C76D0F4">
      <w:numFmt w:val="bullet"/>
      <w:lvlText w:val=""/>
      <w:lvlJc w:val="left"/>
      <w:pPr>
        <w:ind w:left="832" w:hanging="360"/>
      </w:pPr>
      <w:rPr>
        <w:rFonts w:ascii="Symbol" w:hAnsi="Symbol" w:hint="default"/>
      </w:rPr>
    </w:lvl>
    <w:lvl w:ilvl="1" w:tplc="C124167C">
      <w:start w:val="1"/>
      <w:numFmt w:val="bullet"/>
      <w:lvlText w:val="o"/>
      <w:lvlJc w:val="left"/>
      <w:pPr>
        <w:ind w:left="1440" w:hanging="360"/>
      </w:pPr>
      <w:rPr>
        <w:rFonts w:ascii="Courier New" w:hAnsi="Courier New" w:hint="default"/>
      </w:rPr>
    </w:lvl>
    <w:lvl w:ilvl="2" w:tplc="F2461FD0">
      <w:start w:val="1"/>
      <w:numFmt w:val="bullet"/>
      <w:lvlText w:val=""/>
      <w:lvlJc w:val="left"/>
      <w:pPr>
        <w:ind w:left="2160" w:hanging="360"/>
      </w:pPr>
      <w:rPr>
        <w:rFonts w:ascii="Wingdings" w:hAnsi="Wingdings" w:hint="default"/>
      </w:rPr>
    </w:lvl>
    <w:lvl w:ilvl="3" w:tplc="B18827B0">
      <w:start w:val="1"/>
      <w:numFmt w:val="bullet"/>
      <w:lvlText w:val=""/>
      <w:lvlJc w:val="left"/>
      <w:pPr>
        <w:ind w:left="2880" w:hanging="360"/>
      </w:pPr>
      <w:rPr>
        <w:rFonts w:ascii="Symbol" w:hAnsi="Symbol" w:hint="default"/>
      </w:rPr>
    </w:lvl>
    <w:lvl w:ilvl="4" w:tplc="184A13AA">
      <w:start w:val="1"/>
      <w:numFmt w:val="bullet"/>
      <w:lvlText w:val="o"/>
      <w:lvlJc w:val="left"/>
      <w:pPr>
        <w:ind w:left="3600" w:hanging="360"/>
      </w:pPr>
      <w:rPr>
        <w:rFonts w:ascii="Courier New" w:hAnsi="Courier New" w:hint="default"/>
      </w:rPr>
    </w:lvl>
    <w:lvl w:ilvl="5" w:tplc="D95C28A8">
      <w:start w:val="1"/>
      <w:numFmt w:val="bullet"/>
      <w:lvlText w:val=""/>
      <w:lvlJc w:val="left"/>
      <w:pPr>
        <w:ind w:left="4320" w:hanging="360"/>
      </w:pPr>
      <w:rPr>
        <w:rFonts w:ascii="Wingdings" w:hAnsi="Wingdings" w:hint="default"/>
      </w:rPr>
    </w:lvl>
    <w:lvl w:ilvl="6" w:tplc="02002818">
      <w:start w:val="1"/>
      <w:numFmt w:val="bullet"/>
      <w:lvlText w:val=""/>
      <w:lvlJc w:val="left"/>
      <w:pPr>
        <w:ind w:left="5040" w:hanging="360"/>
      </w:pPr>
      <w:rPr>
        <w:rFonts w:ascii="Symbol" w:hAnsi="Symbol" w:hint="default"/>
      </w:rPr>
    </w:lvl>
    <w:lvl w:ilvl="7" w:tplc="72D0370A">
      <w:start w:val="1"/>
      <w:numFmt w:val="bullet"/>
      <w:lvlText w:val="o"/>
      <w:lvlJc w:val="left"/>
      <w:pPr>
        <w:ind w:left="5760" w:hanging="360"/>
      </w:pPr>
      <w:rPr>
        <w:rFonts w:ascii="Courier New" w:hAnsi="Courier New" w:hint="default"/>
      </w:rPr>
    </w:lvl>
    <w:lvl w:ilvl="8" w:tplc="EA5AFBBA">
      <w:start w:val="1"/>
      <w:numFmt w:val="bullet"/>
      <w:lvlText w:val=""/>
      <w:lvlJc w:val="left"/>
      <w:pPr>
        <w:ind w:left="6480" w:hanging="360"/>
      </w:pPr>
      <w:rPr>
        <w:rFonts w:ascii="Wingdings" w:hAnsi="Wingdings" w:hint="default"/>
      </w:rPr>
    </w:lvl>
  </w:abstractNum>
  <w:abstractNum w:abstractNumId="124" w15:restartNumberingAfterBreak="0">
    <w:nsid w:val="76331574"/>
    <w:multiLevelType w:val="hybridMultilevel"/>
    <w:tmpl w:val="9ACE764A"/>
    <w:lvl w:ilvl="0" w:tplc="93F25A14">
      <w:start w:val="1"/>
      <w:numFmt w:val="bullet"/>
      <w:lvlText w:val=""/>
      <w:lvlJc w:val="left"/>
      <w:pPr>
        <w:ind w:left="720" w:hanging="360"/>
      </w:pPr>
      <w:rPr>
        <w:rFonts w:ascii="Symbol" w:hAnsi="Symbol" w:hint="default"/>
      </w:rPr>
    </w:lvl>
    <w:lvl w:ilvl="1" w:tplc="05783F16">
      <w:start w:val="1"/>
      <w:numFmt w:val="bullet"/>
      <w:lvlText w:val="o"/>
      <w:lvlJc w:val="left"/>
      <w:pPr>
        <w:ind w:left="1440" w:hanging="360"/>
      </w:pPr>
      <w:rPr>
        <w:rFonts w:ascii="Courier New" w:hAnsi="Courier New" w:hint="default"/>
      </w:rPr>
    </w:lvl>
    <w:lvl w:ilvl="2" w:tplc="B15E1252">
      <w:start w:val="1"/>
      <w:numFmt w:val="bullet"/>
      <w:lvlText w:val=""/>
      <w:lvlJc w:val="left"/>
      <w:pPr>
        <w:ind w:left="2160" w:hanging="360"/>
      </w:pPr>
      <w:rPr>
        <w:rFonts w:ascii="Wingdings" w:hAnsi="Wingdings" w:hint="default"/>
      </w:rPr>
    </w:lvl>
    <w:lvl w:ilvl="3" w:tplc="4A18D0F8">
      <w:start w:val="1"/>
      <w:numFmt w:val="bullet"/>
      <w:lvlText w:val=""/>
      <w:lvlJc w:val="left"/>
      <w:pPr>
        <w:ind w:left="2880" w:hanging="360"/>
      </w:pPr>
      <w:rPr>
        <w:rFonts w:ascii="Symbol" w:hAnsi="Symbol" w:hint="default"/>
      </w:rPr>
    </w:lvl>
    <w:lvl w:ilvl="4" w:tplc="52C82C7E">
      <w:start w:val="1"/>
      <w:numFmt w:val="bullet"/>
      <w:lvlText w:val="o"/>
      <w:lvlJc w:val="left"/>
      <w:pPr>
        <w:ind w:left="3600" w:hanging="360"/>
      </w:pPr>
      <w:rPr>
        <w:rFonts w:ascii="Courier New" w:hAnsi="Courier New" w:hint="default"/>
      </w:rPr>
    </w:lvl>
    <w:lvl w:ilvl="5" w:tplc="39666BFC">
      <w:start w:val="1"/>
      <w:numFmt w:val="bullet"/>
      <w:lvlText w:val=""/>
      <w:lvlJc w:val="left"/>
      <w:pPr>
        <w:ind w:left="4320" w:hanging="360"/>
      </w:pPr>
      <w:rPr>
        <w:rFonts w:ascii="Wingdings" w:hAnsi="Wingdings" w:hint="default"/>
      </w:rPr>
    </w:lvl>
    <w:lvl w:ilvl="6" w:tplc="0108121A">
      <w:start w:val="1"/>
      <w:numFmt w:val="bullet"/>
      <w:lvlText w:val=""/>
      <w:lvlJc w:val="left"/>
      <w:pPr>
        <w:ind w:left="5040" w:hanging="360"/>
      </w:pPr>
      <w:rPr>
        <w:rFonts w:ascii="Symbol" w:hAnsi="Symbol" w:hint="default"/>
      </w:rPr>
    </w:lvl>
    <w:lvl w:ilvl="7" w:tplc="ADB21A84">
      <w:start w:val="1"/>
      <w:numFmt w:val="bullet"/>
      <w:lvlText w:val="o"/>
      <w:lvlJc w:val="left"/>
      <w:pPr>
        <w:ind w:left="5760" w:hanging="360"/>
      </w:pPr>
      <w:rPr>
        <w:rFonts w:ascii="Courier New" w:hAnsi="Courier New" w:hint="default"/>
      </w:rPr>
    </w:lvl>
    <w:lvl w:ilvl="8" w:tplc="B8064F36">
      <w:start w:val="1"/>
      <w:numFmt w:val="bullet"/>
      <w:lvlText w:val=""/>
      <w:lvlJc w:val="left"/>
      <w:pPr>
        <w:ind w:left="6480" w:hanging="360"/>
      </w:pPr>
      <w:rPr>
        <w:rFonts w:ascii="Wingdings" w:hAnsi="Wingdings" w:hint="default"/>
      </w:rPr>
    </w:lvl>
  </w:abstractNum>
  <w:abstractNum w:abstractNumId="125" w15:restartNumberingAfterBreak="0">
    <w:nsid w:val="7655C0B0"/>
    <w:multiLevelType w:val="hybridMultilevel"/>
    <w:tmpl w:val="9158665A"/>
    <w:lvl w:ilvl="0" w:tplc="04A80542">
      <w:start w:val="1"/>
      <w:numFmt w:val="bullet"/>
      <w:lvlText w:val=""/>
      <w:lvlJc w:val="left"/>
      <w:pPr>
        <w:ind w:left="720" w:hanging="360"/>
      </w:pPr>
      <w:rPr>
        <w:rFonts w:ascii="Symbol" w:hAnsi="Symbol" w:hint="default"/>
      </w:rPr>
    </w:lvl>
    <w:lvl w:ilvl="1" w:tplc="0464B154">
      <w:numFmt w:val="bullet"/>
      <w:lvlText w:val="·"/>
      <w:lvlJc w:val="left"/>
      <w:pPr>
        <w:ind w:left="974" w:hanging="116"/>
      </w:pPr>
      <w:rPr>
        <w:rFonts w:ascii="Lucida Sans Unicode" w:hAnsi="Lucida Sans Unicode" w:hint="default"/>
      </w:rPr>
    </w:lvl>
    <w:lvl w:ilvl="2" w:tplc="51D27406">
      <w:start w:val="1"/>
      <w:numFmt w:val="bullet"/>
      <w:lvlText w:val=""/>
      <w:lvlJc w:val="left"/>
      <w:pPr>
        <w:ind w:left="2160" w:hanging="360"/>
      </w:pPr>
      <w:rPr>
        <w:rFonts w:ascii="Wingdings" w:hAnsi="Wingdings" w:hint="default"/>
      </w:rPr>
    </w:lvl>
    <w:lvl w:ilvl="3" w:tplc="6B6EDBE0">
      <w:start w:val="1"/>
      <w:numFmt w:val="bullet"/>
      <w:lvlText w:val=""/>
      <w:lvlJc w:val="left"/>
      <w:pPr>
        <w:ind w:left="2880" w:hanging="360"/>
      </w:pPr>
      <w:rPr>
        <w:rFonts w:ascii="Symbol" w:hAnsi="Symbol" w:hint="default"/>
      </w:rPr>
    </w:lvl>
    <w:lvl w:ilvl="4" w:tplc="D3BA15FA">
      <w:start w:val="1"/>
      <w:numFmt w:val="bullet"/>
      <w:lvlText w:val="o"/>
      <w:lvlJc w:val="left"/>
      <w:pPr>
        <w:ind w:left="3600" w:hanging="360"/>
      </w:pPr>
      <w:rPr>
        <w:rFonts w:ascii="Courier New" w:hAnsi="Courier New" w:hint="default"/>
      </w:rPr>
    </w:lvl>
    <w:lvl w:ilvl="5" w:tplc="79CC0BB8">
      <w:start w:val="1"/>
      <w:numFmt w:val="bullet"/>
      <w:lvlText w:val=""/>
      <w:lvlJc w:val="left"/>
      <w:pPr>
        <w:ind w:left="4320" w:hanging="360"/>
      </w:pPr>
      <w:rPr>
        <w:rFonts w:ascii="Wingdings" w:hAnsi="Wingdings" w:hint="default"/>
      </w:rPr>
    </w:lvl>
    <w:lvl w:ilvl="6" w:tplc="F0C2D228">
      <w:start w:val="1"/>
      <w:numFmt w:val="bullet"/>
      <w:lvlText w:val=""/>
      <w:lvlJc w:val="left"/>
      <w:pPr>
        <w:ind w:left="5040" w:hanging="360"/>
      </w:pPr>
      <w:rPr>
        <w:rFonts w:ascii="Symbol" w:hAnsi="Symbol" w:hint="default"/>
      </w:rPr>
    </w:lvl>
    <w:lvl w:ilvl="7" w:tplc="FB267A9E">
      <w:start w:val="1"/>
      <w:numFmt w:val="bullet"/>
      <w:lvlText w:val="o"/>
      <w:lvlJc w:val="left"/>
      <w:pPr>
        <w:ind w:left="5760" w:hanging="360"/>
      </w:pPr>
      <w:rPr>
        <w:rFonts w:ascii="Courier New" w:hAnsi="Courier New" w:hint="default"/>
      </w:rPr>
    </w:lvl>
    <w:lvl w:ilvl="8" w:tplc="6BB0DFB6">
      <w:start w:val="1"/>
      <w:numFmt w:val="bullet"/>
      <w:lvlText w:val=""/>
      <w:lvlJc w:val="left"/>
      <w:pPr>
        <w:ind w:left="6480" w:hanging="360"/>
      </w:pPr>
      <w:rPr>
        <w:rFonts w:ascii="Wingdings" w:hAnsi="Wingdings" w:hint="default"/>
      </w:rPr>
    </w:lvl>
  </w:abstractNum>
  <w:abstractNum w:abstractNumId="126" w15:restartNumberingAfterBreak="0">
    <w:nsid w:val="76F967D0"/>
    <w:multiLevelType w:val="hybridMultilevel"/>
    <w:tmpl w:val="22BCD4C4"/>
    <w:lvl w:ilvl="0" w:tplc="D958B16C">
      <w:start w:val="1"/>
      <w:numFmt w:val="bullet"/>
      <w:lvlText w:val=""/>
      <w:lvlJc w:val="left"/>
      <w:pPr>
        <w:ind w:left="720" w:hanging="360"/>
      </w:pPr>
      <w:rPr>
        <w:rFonts w:ascii="Symbol" w:hAnsi="Symbol" w:hint="default"/>
      </w:rPr>
    </w:lvl>
    <w:lvl w:ilvl="1" w:tplc="1946FDCC">
      <w:start w:val="1"/>
      <w:numFmt w:val="bullet"/>
      <w:lvlText w:val="o"/>
      <w:lvlJc w:val="left"/>
      <w:pPr>
        <w:ind w:left="1440" w:hanging="360"/>
      </w:pPr>
      <w:rPr>
        <w:rFonts w:ascii="Courier New" w:hAnsi="Courier New" w:hint="default"/>
      </w:rPr>
    </w:lvl>
    <w:lvl w:ilvl="2" w:tplc="33A6C144">
      <w:start w:val="1"/>
      <w:numFmt w:val="bullet"/>
      <w:lvlText w:val=""/>
      <w:lvlJc w:val="left"/>
      <w:pPr>
        <w:ind w:left="2160" w:hanging="360"/>
      </w:pPr>
      <w:rPr>
        <w:rFonts w:ascii="Wingdings" w:hAnsi="Wingdings" w:hint="default"/>
      </w:rPr>
    </w:lvl>
    <w:lvl w:ilvl="3" w:tplc="EA7E7890">
      <w:start w:val="1"/>
      <w:numFmt w:val="bullet"/>
      <w:lvlText w:val=""/>
      <w:lvlJc w:val="left"/>
      <w:pPr>
        <w:ind w:left="2880" w:hanging="360"/>
      </w:pPr>
      <w:rPr>
        <w:rFonts w:ascii="Symbol" w:hAnsi="Symbol" w:hint="default"/>
      </w:rPr>
    </w:lvl>
    <w:lvl w:ilvl="4" w:tplc="A5900B26">
      <w:start w:val="1"/>
      <w:numFmt w:val="bullet"/>
      <w:lvlText w:val="o"/>
      <w:lvlJc w:val="left"/>
      <w:pPr>
        <w:ind w:left="3600" w:hanging="360"/>
      </w:pPr>
      <w:rPr>
        <w:rFonts w:ascii="Courier New" w:hAnsi="Courier New" w:hint="default"/>
      </w:rPr>
    </w:lvl>
    <w:lvl w:ilvl="5" w:tplc="04C8CD86">
      <w:start w:val="1"/>
      <w:numFmt w:val="bullet"/>
      <w:lvlText w:val=""/>
      <w:lvlJc w:val="left"/>
      <w:pPr>
        <w:ind w:left="4320" w:hanging="360"/>
      </w:pPr>
      <w:rPr>
        <w:rFonts w:ascii="Wingdings" w:hAnsi="Wingdings" w:hint="default"/>
      </w:rPr>
    </w:lvl>
    <w:lvl w:ilvl="6" w:tplc="45CAB024">
      <w:start w:val="1"/>
      <w:numFmt w:val="bullet"/>
      <w:lvlText w:val=""/>
      <w:lvlJc w:val="left"/>
      <w:pPr>
        <w:ind w:left="5040" w:hanging="360"/>
      </w:pPr>
      <w:rPr>
        <w:rFonts w:ascii="Symbol" w:hAnsi="Symbol" w:hint="default"/>
      </w:rPr>
    </w:lvl>
    <w:lvl w:ilvl="7" w:tplc="06E2731A">
      <w:start w:val="1"/>
      <w:numFmt w:val="bullet"/>
      <w:lvlText w:val="o"/>
      <w:lvlJc w:val="left"/>
      <w:pPr>
        <w:ind w:left="5760" w:hanging="360"/>
      </w:pPr>
      <w:rPr>
        <w:rFonts w:ascii="Courier New" w:hAnsi="Courier New" w:hint="default"/>
      </w:rPr>
    </w:lvl>
    <w:lvl w:ilvl="8" w:tplc="2D92B6C0">
      <w:start w:val="1"/>
      <w:numFmt w:val="bullet"/>
      <w:lvlText w:val=""/>
      <w:lvlJc w:val="left"/>
      <w:pPr>
        <w:ind w:left="6480" w:hanging="360"/>
      </w:pPr>
      <w:rPr>
        <w:rFonts w:ascii="Wingdings" w:hAnsi="Wingdings" w:hint="default"/>
      </w:rPr>
    </w:lvl>
  </w:abstractNum>
  <w:abstractNum w:abstractNumId="127" w15:restartNumberingAfterBreak="0">
    <w:nsid w:val="7832C719"/>
    <w:multiLevelType w:val="hybridMultilevel"/>
    <w:tmpl w:val="FFFFFFFF"/>
    <w:lvl w:ilvl="0" w:tplc="5ED0DE12">
      <w:numFmt w:val="bullet"/>
      <w:lvlText w:val=""/>
      <w:lvlJc w:val="left"/>
      <w:pPr>
        <w:ind w:left="833" w:hanging="360"/>
      </w:pPr>
      <w:rPr>
        <w:rFonts w:ascii="Symbol" w:hAnsi="Symbol" w:hint="default"/>
      </w:rPr>
    </w:lvl>
    <w:lvl w:ilvl="1" w:tplc="1674B6CC">
      <w:start w:val="1"/>
      <w:numFmt w:val="bullet"/>
      <w:lvlText w:val="o"/>
      <w:lvlJc w:val="left"/>
      <w:pPr>
        <w:ind w:left="1440" w:hanging="360"/>
      </w:pPr>
      <w:rPr>
        <w:rFonts w:ascii="Courier New" w:hAnsi="Courier New" w:hint="default"/>
      </w:rPr>
    </w:lvl>
    <w:lvl w:ilvl="2" w:tplc="66F4FAA6">
      <w:start w:val="1"/>
      <w:numFmt w:val="bullet"/>
      <w:lvlText w:val=""/>
      <w:lvlJc w:val="left"/>
      <w:pPr>
        <w:ind w:left="2160" w:hanging="360"/>
      </w:pPr>
      <w:rPr>
        <w:rFonts w:ascii="Wingdings" w:hAnsi="Wingdings" w:hint="default"/>
      </w:rPr>
    </w:lvl>
    <w:lvl w:ilvl="3" w:tplc="6B74BB2C">
      <w:start w:val="1"/>
      <w:numFmt w:val="bullet"/>
      <w:lvlText w:val=""/>
      <w:lvlJc w:val="left"/>
      <w:pPr>
        <w:ind w:left="2880" w:hanging="360"/>
      </w:pPr>
      <w:rPr>
        <w:rFonts w:ascii="Symbol" w:hAnsi="Symbol" w:hint="default"/>
      </w:rPr>
    </w:lvl>
    <w:lvl w:ilvl="4" w:tplc="38EC290A">
      <w:start w:val="1"/>
      <w:numFmt w:val="bullet"/>
      <w:lvlText w:val="o"/>
      <w:lvlJc w:val="left"/>
      <w:pPr>
        <w:ind w:left="3600" w:hanging="360"/>
      </w:pPr>
      <w:rPr>
        <w:rFonts w:ascii="Courier New" w:hAnsi="Courier New" w:hint="default"/>
      </w:rPr>
    </w:lvl>
    <w:lvl w:ilvl="5" w:tplc="C9789F58">
      <w:start w:val="1"/>
      <w:numFmt w:val="bullet"/>
      <w:lvlText w:val=""/>
      <w:lvlJc w:val="left"/>
      <w:pPr>
        <w:ind w:left="4320" w:hanging="360"/>
      </w:pPr>
      <w:rPr>
        <w:rFonts w:ascii="Wingdings" w:hAnsi="Wingdings" w:hint="default"/>
      </w:rPr>
    </w:lvl>
    <w:lvl w:ilvl="6" w:tplc="876812FC">
      <w:start w:val="1"/>
      <w:numFmt w:val="bullet"/>
      <w:lvlText w:val=""/>
      <w:lvlJc w:val="left"/>
      <w:pPr>
        <w:ind w:left="5040" w:hanging="360"/>
      </w:pPr>
      <w:rPr>
        <w:rFonts w:ascii="Symbol" w:hAnsi="Symbol" w:hint="default"/>
      </w:rPr>
    </w:lvl>
    <w:lvl w:ilvl="7" w:tplc="A96AEB68">
      <w:start w:val="1"/>
      <w:numFmt w:val="bullet"/>
      <w:lvlText w:val="o"/>
      <w:lvlJc w:val="left"/>
      <w:pPr>
        <w:ind w:left="5760" w:hanging="360"/>
      </w:pPr>
      <w:rPr>
        <w:rFonts w:ascii="Courier New" w:hAnsi="Courier New" w:hint="default"/>
      </w:rPr>
    </w:lvl>
    <w:lvl w:ilvl="8" w:tplc="7BEEE7E4">
      <w:start w:val="1"/>
      <w:numFmt w:val="bullet"/>
      <w:lvlText w:val=""/>
      <w:lvlJc w:val="left"/>
      <w:pPr>
        <w:ind w:left="6480" w:hanging="360"/>
      </w:pPr>
      <w:rPr>
        <w:rFonts w:ascii="Wingdings" w:hAnsi="Wingdings" w:hint="default"/>
      </w:rPr>
    </w:lvl>
  </w:abstractNum>
  <w:abstractNum w:abstractNumId="128"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789DB19A"/>
    <w:multiLevelType w:val="hybridMultilevel"/>
    <w:tmpl w:val="1584CFC4"/>
    <w:lvl w:ilvl="0" w:tplc="2376E740">
      <w:numFmt w:val="bullet"/>
      <w:lvlText w:val="o"/>
      <w:lvlJc w:val="left"/>
      <w:pPr>
        <w:ind w:left="1041" w:hanging="360"/>
      </w:pPr>
      <w:rPr>
        <w:rFonts w:ascii="Verdana" w:hAnsi="Verdana" w:hint="default"/>
      </w:rPr>
    </w:lvl>
    <w:lvl w:ilvl="1" w:tplc="3578B476">
      <w:start w:val="1"/>
      <w:numFmt w:val="bullet"/>
      <w:lvlText w:val="o"/>
      <w:lvlJc w:val="left"/>
      <w:pPr>
        <w:ind w:left="1440" w:hanging="360"/>
      </w:pPr>
      <w:rPr>
        <w:rFonts w:ascii="Courier New" w:hAnsi="Courier New" w:hint="default"/>
      </w:rPr>
    </w:lvl>
    <w:lvl w:ilvl="2" w:tplc="CADE63EE">
      <w:start w:val="1"/>
      <w:numFmt w:val="bullet"/>
      <w:lvlText w:val=""/>
      <w:lvlJc w:val="left"/>
      <w:pPr>
        <w:ind w:left="2160" w:hanging="360"/>
      </w:pPr>
      <w:rPr>
        <w:rFonts w:ascii="Wingdings" w:hAnsi="Wingdings" w:hint="default"/>
      </w:rPr>
    </w:lvl>
    <w:lvl w:ilvl="3" w:tplc="0380C696">
      <w:start w:val="1"/>
      <w:numFmt w:val="bullet"/>
      <w:lvlText w:val=""/>
      <w:lvlJc w:val="left"/>
      <w:pPr>
        <w:ind w:left="2880" w:hanging="360"/>
      </w:pPr>
      <w:rPr>
        <w:rFonts w:ascii="Symbol" w:hAnsi="Symbol" w:hint="default"/>
      </w:rPr>
    </w:lvl>
    <w:lvl w:ilvl="4" w:tplc="DC38DCA0">
      <w:start w:val="1"/>
      <w:numFmt w:val="bullet"/>
      <w:lvlText w:val="o"/>
      <w:lvlJc w:val="left"/>
      <w:pPr>
        <w:ind w:left="3600" w:hanging="360"/>
      </w:pPr>
      <w:rPr>
        <w:rFonts w:ascii="Courier New" w:hAnsi="Courier New" w:hint="default"/>
      </w:rPr>
    </w:lvl>
    <w:lvl w:ilvl="5" w:tplc="A18C23AC">
      <w:start w:val="1"/>
      <w:numFmt w:val="bullet"/>
      <w:lvlText w:val=""/>
      <w:lvlJc w:val="left"/>
      <w:pPr>
        <w:ind w:left="4320" w:hanging="360"/>
      </w:pPr>
      <w:rPr>
        <w:rFonts w:ascii="Wingdings" w:hAnsi="Wingdings" w:hint="default"/>
      </w:rPr>
    </w:lvl>
    <w:lvl w:ilvl="6" w:tplc="CED2F1FE">
      <w:start w:val="1"/>
      <w:numFmt w:val="bullet"/>
      <w:lvlText w:val=""/>
      <w:lvlJc w:val="left"/>
      <w:pPr>
        <w:ind w:left="5040" w:hanging="360"/>
      </w:pPr>
      <w:rPr>
        <w:rFonts w:ascii="Symbol" w:hAnsi="Symbol" w:hint="default"/>
      </w:rPr>
    </w:lvl>
    <w:lvl w:ilvl="7" w:tplc="1C74FC48">
      <w:start w:val="1"/>
      <w:numFmt w:val="bullet"/>
      <w:lvlText w:val="o"/>
      <w:lvlJc w:val="left"/>
      <w:pPr>
        <w:ind w:left="5760" w:hanging="360"/>
      </w:pPr>
      <w:rPr>
        <w:rFonts w:ascii="Courier New" w:hAnsi="Courier New" w:hint="default"/>
      </w:rPr>
    </w:lvl>
    <w:lvl w:ilvl="8" w:tplc="13D06EF2">
      <w:start w:val="1"/>
      <w:numFmt w:val="bullet"/>
      <w:lvlText w:val=""/>
      <w:lvlJc w:val="left"/>
      <w:pPr>
        <w:ind w:left="6480" w:hanging="360"/>
      </w:pPr>
      <w:rPr>
        <w:rFonts w:ascii="Wingdings" w:hAnsi="Wingdings" w:hint="default"/>
      </w:rPr>
    </w:lvl>
  </w:abstractNum>
  <w:abstractNum w:abstractNumId="130"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131" w15:restartNumberingAfterBreak="0">
    <w:nsid w:val="7AC900F3"/>
    <w:multiLevelType w:val="hybridMultilevel"/>
    <w:tmpl w:val="A9661A34"/>
    <w:lvl w:ilvl="0" w:tplc="B7887332">
      <w:start w:val="1"/>
      <w:numFmt w:val="upperLetter"/>
      <w:lvlText w:val="%1."/>
      <w:lvlJc w:val="left"/>
      <w:pPr>
        <w:ind w:left="301" w:hanging="190"/>
      </w:pPr>
      <w:rPr>
        <w:rFonts w:ascii="Calibri" w:hAnsi="Calibri" w:hint="default"/>
      </w:rPr>
    </w:lvl>
    <w:lvl w:ilvl="1" w:tplc="CA582B1A">
      <w:start w:val="1"/>
      <w:numFmt w:val="bullet"/>
      <w:lvlText w:val=""/>
      <w:lvlJc w:val="left"/>
      <w:pPr>
        <w:ind w:left="833" w:hanging="360"/>
      </w:pPr>
      <w:rPr>
        <w:rFonts w:ascii="Symbol" w:hAnsi="Symbol" w:hint="default"/>
      </w:rPr>
    </w:lvl>
    <w:lvl w:ilvl="2" w:tplc="D632DD9A">
      <w:start w:val="1"/>
      <w:numFmt w:val="lowerRoman"/>
      <w:lvlText w:val="%3."/>
      <w:lvlJc w:val="right"/>
      <w:pPr>
        <w:ind w:left="2160" w:hanging="180"/>
      </w:pPr>
    </w:lvl>
    <w:lvl w:ilvl="3" w:tplc="EB547C56">
      <w:start w:val="1"/>
      <w:numFmt w:val="decimal"/>
      <w:lvlText w:val="%4."/>
      <w:lvlJc w:val="left"/>
      <w:pPr>
        <w:ind w:left="2880" w:hanging="360"/>
      </w:pPr>
    </w:lvl>
    <w:lvl w:ilvl="4" w:tplc="75E8E06C">
      <w:start w:val="1"/>
      <w:numFmt w:val="lowerLetter"/>
      <w:lvlText w:val="%5."/>
      <w:lvlJc w:val="left"/>
      <w:pPr>
        <w:ind w:left="3600" w:hanging="360"/>
      </w:pPr>
    </w:lvl>
    <w:lvl w:ilvl="5" w:tplc="55447DB4">
      <w:start w:val="1"/>
      <w:numFmt w:val="lowerRoman"/>
      <w:lvlText w:val="%6."/>
      <w:lvlJc w:val="right"/>
      <w:pPr>
        <w:ind w:left="4320" w:hanging="180"/>
      </w:pPr>
    </w:lvl>
    <w:lvl w:ilvl="6" w:tplc="EFDC615C">
      <w:start w:val="1"/>
      <w:numFmt w:val="decimal"/>
      <w:lvlText w:val="%7."/>
      <w:lvlJc w:val="left"/>
      <w:pPr>
        <w:ind w:left="5040" w:hanging="360"/>
      </w:pPr>
    </w:lvl>
    <w:lvl w:ilvl="7" w:tplc="640A2E40">
      <w:start w:val="1"/>
      <w:numFmt w:val="lowerLetter"/>
      <w:lvlText w:val="%8."/>
      <w:lvlJc w:val="left"/>
      <w:pPr>
        <w:ind w:left="5760" w:hanging="360"/>
      </w:pPr>
    </w:lvl>
    <w:lvl w:ilvl="8" w:tplc="933CEDA0">
      <w:start w:val="1"/>
      <w:numFmt w:val="lowerRoman"/>
      <w:lvlText w:val="%9."/>
      <w:lvlJc w:val="right"/>
      <w:pPr>
        <w:ind w:left="6480" w:hanging="180"/>
      </w:pPr>
    </w:lvl>
  </w:abstractNum>
  <w:abstractNum w:abstractNumId="132" w15:restartNumberingAfterBreak="0">
    <w:nsid w:val="7E40CC05"/>
    <w:multiLevelType w:val="hybridMultilevel"/>
    <w:tmpl w:val="CA4433DC"/>
    <w:lvl w:ilvl="0" w:tplc="EA320AE0">
      <w:numFmt w:val="bullet"/>
      <w:lvlText w:val=""/>
      <w:lvlJc w:val="left"/>
      <w:pPr>
        <w:ind w:left="832" w:hanging="360"/>
      </w:pPr>
      <w:rPr>
        <w:rFonts w:ascii="Symbol" w:hAnsi="Symbol" w:hint="default"/>
      </w:rPr>
    </w:lvl>
    <w:lvl w:ilvl="1" w:tplc="799CFC9C">
      <w:start w:val="1"/>
      <w:numFmt w:val="bullet"/>
      <w:lvlText w:val="o"/>
      <w:lvlJc w:val="left"/>
      <w:pPr>
        <w:ind w:left="1440" w:hanging="360"/>
      </w:pPr>
      <w:rPr>
        <w:rFonts w:ascii="Courier New" w:hAnsi="Courier New" w:hint="default"/>
      </w:rPr>
    </w:lvl>
    <w:lvl w:ilvl="2" w:tplc="7A8CCCD4">
      <w:start w:val="1"/>
      <w:numFmt w:val="bullet"/>
      <w:lvlText w:val=""/>
      <w:lvlJc w:val="left"/>
      <w:pPr>
        <w:ind w:left="2160" w:hanging="360"/>
      </w:pPr>
      <w:rPr>
        <w:rFonts w:ascii="Wingdings" w:hAnsi="Wingdings" w:hint="default"/>
      </w:rPr>
    </w:lvl>
    <w:lvl w:ilvl="3" w:tplc="820EF63A">
      <w:start w:val="1"/>
      <w:numFmt w:val="bullet"/>
      <w:lvlText w:val=""/>
      <w:lvlJc w:val="left"/>
      <w:pPr>
        <w:ind w:left="2880" w:hanging="360"/>
      </w:pPr>
      <w:rPr>
        <w:rFonts w:ascii="Symbol" w:hAnsi="Symbol" w:hint="default"/>
      </w:rPr>
    </w:lvl>
    <w:lvl w:ilvl="4" w:tplc="D3F01BFC">
      <w:start w:val="1"/>
      <w:numFmt w:val="bullet"/>
      <w:lvlText w:val="o"/>
      <w:lvlJc w:val="left"/>
      <w:pPr>
        <w:ind w:left="3600" w:hanging="360"/>
      </w:pPr>
      <w:rPr>
        <w:rFonts w:ascii="Courier New" w:hAnsi="Courier New" w:hint="default"/>
      </w:rPr>
    </w:lvl>
    <w:lvl w:ilvl="5" w:tplc="182CA214">
      <w:start w:val="1"/>
      <w:numFmt w:val="bullet"/>
      <w:lvlText w:val=""/>
      <w:lvlJc w:val="left"/>
      <w:pPr>
        <w:ind w:left="4320" w:hanging="360"/>
      </w:pPr>
      <w:rPr>
        <w:rFonts w:ascii="Wingdings" w:hAnsi="Wingdings" w:hint="default"/>
      </w:rPr>
    </w:lvl>
    <w:lvl w:ilvl="6" w:tplc="453457D8">
      <w:start w:val="1"/>
      <w:numFmt w:val="bullet"/>
      <w:lvlText w:val=""/>
      <w:lvlJc w:val="left"/>
      <w:pPr>
        <w:ind w:left="5040" w:hanging="360"/>
      </w:pPr>
      <w:rPr>
        <w:rFonts w:ascii="Symbol" w:hAnsi="Symbol" w:hint="default"/>
      </w:rPr>
    </w:lvl>
    <w:lvl w:ilvl="7" w:tplc="5C466AF2">
      <w:start w:val="1"/>
      <w:numFmt w:val="bullet"/>
      <w:lvlText w:val="o"/>
      <w:lvlJc w:val="left"/>
      <w:pPr>
        <w:ind w:left="5760" w:hanging="360"/>
      </w:pPr>
      <w:rPr>
        <w:rFonts w:ascii="Courier New" w:hAnsi="Courier New" w:hint="default"/>
      </w:rPr>
    </w:lvl>
    <w:lvl w:ilvl="8" w:tplc="40C4EB0C">
      <w:start w:val="1"/>
      <w:numFmt w:val="bullet"/>
      <w:lvlText w:val=""/>
      <w:lvlJc w:val="left"/>
      <w:pPr>
        <w:ind w:left="6480" w:hanging="360"/>
      </w:pPr>
      <w:rPr>
        <w:rFonts w:ascii="Wingdings" w:hAnsi="Wingdings" w:hint="default"/>
      </w:rPr>
    </w:lvl>
  </w:abstractNum>
  <w:abstractNum w:abstractNumId="133" w15:restartNumberingAfterBreak="0">
    <w:nsid w:val="7EA8F75E"/>
    <w:multiLevelType w:val="hybridMultilevel"/>
    <w:tmpl w:val="73EC9476"/>
    <w:lvl w:ilvl="0" w:tplc="1E785364">
      <w:numFmt w:val="bullet"/>
      <w:lvlText w:val=""/>
      <w:lvlJc w:val="left"/>
      <w:pPr>
        <w:ind w:left="832" w:hanging="360"/>
      </w:pPr>
      <w:rPr>
        <w:rFonts w:ascii="Symbol" w:hAnsi="Symbol" w:hint="default"/>
      </w:rPr>
    </w:lvl>
    <w:lvl w:ilvl="1" w:tplc="8D3EE8F4">
      <w:start w:val="1"/>
      <w:numFmt w:val="bullet"/>
      <w:lvlText w:val="o"/>
      <w:lvlJc w:val="left"/>
      <w:pPr>
        <w:ind w:left="1440" w:hanging="360"/>
      </w:pPr>
      <w:rPr>
        <w:rFonts w:ascii="Courier New" w:hAnsi="Courier New" w:hint="default"/>
      </w:rPr>
    </w:lvl>
    <w:lvl w:ilvl="2" w:tplc="9E5CDC9C">
      <w:start w:val="1"/>
      <w:numFmt w:val="bullet"/>
      <w:lvlText w:val=""/>
      <w:lvlJc w:val="left"/>
      <w:pPr>
        <w:ind w:left="2160" w:hanging="360"/>
      </w:pPr>
      <w:rPr>
        <w:rFonts w:ascii="Wingdings" w:hAnsi="Wingdings" w:hint="default"/>
      </w:rPr>
    </w:lvl>
    <w:lvl w:ilvl="3" w:tplc="0FB4A9DA">
      <w:start w:val="1"/>
      <w:numFmt w:val="bullet"/>
      <w:lvlText w:val=""/>
      <w:lvlJc w:val="left"/>
      <w:pPr>
        <w:ind w:left="2880" w:hanging="360"/>
      </w:pPr>
      <w:rPr>
        <w:rFonts w:ascii="Symbol" w:hAnsi="Symbol" w:hint="default"/>
      </w:rPr>
    </w:lvl>
    <w:lvl w:ilvl="4" w:tplc="86F27656">
      <w:start w:val="1"/>
      <w:numFmt w:val="bullet"/>
      <w:lvlText w:val="o"/>
      <w:lvlJc w:val="left"/>
      <w:pPr>
        <w:ind w:left="3600" w:hanging="360"/>
      </w:pPr>
      <w:rPr>
        <w:rFonts w:ascii="Courier New" w:hAnsi="Courier New" w:hint="default"/>
      </w:rPr>
    </w:lvl>
    <w:lvl w:ilvl="5" w:tplc="26807B66">
      <w:start w:val="1"/>
      <w:numFmt w:val="bullet"/>
      <w:lvlText w:val=""/>
      <w:lvlJc w:val="left"/>
      <w:pPr>
        <w:ind w:left="4320" w:hanging="360"/>
      </w:pPr>
      <w:rPr>
        <w:rFonts w:ascii="Wingdings" w:hAnsi="Wingdings" w:hint="default"/>
      </w:rPr>
    </w:lvl>
    <w:lvl w:ilvl="6" w:tplc="7A4A04B2">
      <w:start w:val="1"/>
      <w:numFmt w:val="bullet"/>
      <w:lvlText w:val=""/>
      <w:lvlJc w:val="left"/>
      <w:pPr>
        <w:ind w:left="5040" w:hanging="360"/>
      </w:pPr>
      <w:rPr>
        <w:rFonts w:ascii="Symbol" w:hAnsi="Symbol" w:hint="default"/>
      </w:rPr>
    </w:lvl>
    <w:lvl w:ilvl="7" w:tplc="7390EFEC">
      <w:start w:val="1"/>
      <w:numFmt w:val="bullet"/>
      <w:lvlText w:val="o"/>
      <w:lvlJc w:val="left"/>
      <w:pPr>
        <w:ind w:left="5760" w:hanging="360"/>
      </w:pPr>
      <w:rPr>
        <w:rFonts w:ascii="Courier New" w:hAnsi="Courier New" w:hint="default"/>
      </w:rPr>
    </w:lvl>
    <w:lvl w:ilvl="8" w:tplc="BAB0842C">
      <w:start w:val="1"/>
      <w:numFmt w:val="bullet"/>
      <w:lvlText w:val=""/>
      <w:lvlJc w:val="left"/>
      <w:pPr>
        <w:ind w:left="6480" w:hanging="360"/>
      </w:pPr>
      <w:rPr>
        <w:rFonts w:ascii="Wingdings" w:hAnsi="Wingdings" w:hint="default"/>
      </w:rPr>
    </w:lvl>
  </w:abstractNum>
  <w:abstractNum w:abstractNumId="134" w15:restartNumberingAfterBreak="0">
    <w:nsid w:val="7F477586"/>
    <w:multiLevelType w:val="hybridMultilevel"/>
    <w:tmpl w:val="DFDC74BA"/>
    <w:lvl w:ilvl="0" w:tplc="661CB0C8">
      <w:start w:val="1"/>
      <w:numFmt w:val="bullet"/>
      <w:lvlText w:val=""/>
      <w:lvlJc w:val="left"/>
      <w:pPr>
        <w:ind w:left="720" w:hanging="360"/>
      </w:pPr>
      <w:rPr>
        <w:rFonts w:ascii="Symbol" w:hAnsi="Symbol" w:hint="default"/>
      </w:rPr>
    </w:lvl>
    <w:lvl w:ilvl="1" w:tplc="985EE5EC">
      <w:numFmt w:val="bullet"/>
      <w:lvlText w:val=""/>
      <w:lvlJc w:val="left"/>
      <w:pPr>
        <w:ind w:left="833" w:hanging="360"/>
      </w:pPr>
      <w:rPr>
        <w:rFonts w:ascii="Symbol" w:hAnsi="Symbol" w:hint="default"/>
      </w:rPr>
    </w:lvl>
    <w:lvl w:ilvl="2" w:tplc="171E35DA">
      <w:start w:val="1"/>
      <w:numFmt w:val="bullet"/>
      <w:lvlText w:val=""/>
      <w:lvlJc w:val="left"/>
      <w:pPr>
        <w:ind w:left="2160" w:hanging="360"/>
      </w:pPr>
      <w:rPr>
        <w:rFonts w:ascii="Wingdings" w:hAnsi="Wingdings" w:hint="default"/>
      </w:rPr>
    </w:lvl>
    <w:lvl w:ilvl="3" w:tplc="61E4C320">
      <w:start w:val="1"/>
      <w:numFmt w:val="bullet"/>
      <w:lvlText w:val=""/>
      <w:lvlJc w:val="left"/>
      <w:pPr>
        <w:ind w:left="2880" w:hanging="360"/>
      </w:pPr>
      <w:rPr>
        <w:rFonts w:ascii="Symbol" w:hAnsi="Symbol" w:hint="default"/>
      </w:rPr>
    </w:lvl>
    <w:lvl w:ilvl="4" w:tplc="4F9214FE">
      <w:start w:val="1"/>
      <w:numFmt w:val="bullet"/>
      <w:lvlText w:val="o"/>
      <w:lvlJc w:val="left"/>
      <w:pPr>
        <w:ind w:left="3600" w:hanging="360"/>
      </w:pPr>
      <w:rPr>
        <w:rFonts w:ascii="Courier New" w:hAnsi="Courier New" w:hint="default"/>
      </w:rPr>
    </w:lvl>
    <w:lvl w:ilvl="5" w:tplc="9ABC8CAE">
      <w:start w:val="1"/>
      <w:numFmt w:val="bullet"/>
      <w:lvlText w:val=""/>
      <w:lvlJc w:val="left"/>
      <w:pPr>
        <w:ind w:left="4320" w:hanging="360"/>
      </w:pPr>
      <w:rPr>
        <w:rFonts w:ascii="Wingdings" w:hAnsi="Wingdings" w:hint="default"/>
      </w:rPr>
    </w:lvl>
    <w:lvl w:ilvl="6" w:tplc="711235F4">
      <w:start w:val="1"/>
      <w:numFmt w:val="bullet"/>
      <w:lvlText w:val=""/>
      <w:lvlJc w:val="left"/>
      <w:pPr>
        <w:ind w:left="5040" w:hanging="360"/>
      </w:pPr>
      <w:rPr>
        <w:rFonts w:ascii="Symbol" w:hAnsi="Symbol" w:hint="default"/>
      </w:rPr>
    </w:lvl>
    <w:lvl w:ilvl="7" w:tplc="463A806C">
      <w:start w:val="1"/>
      <w:numFmt w:val="bullet"/>
      <w:lvlText w:val="o"/>
      <w:lvlJc w:val="left"/>
      <w:pPr>
        <w:ind w:left="5760" w:hanging="360"/>
      </w:pPr>
      <w:rPr>
        <w:rFonts w:ascii="Courier New" w:hAnsi="Courier New" w:hint="default"/>
      </w:rPr>
    </w:lvl>
    <w:lvl w:ilvl="8" w:tplc="0C08CF26">
      <w:start w:val="1"/>
      <w:numFmt w:val="bullet"/>
      <w:lvlText w:val=""/>
      <w:lvlJc w:val="left"/>
      <w:pPr>
        <w:ind w:left="6480" w:hanging="360"/>
      </w:pPr>
      <w:rPr>
        <w:rFonts w:ascii="Wingdings" w:hAnsi="Wingdings" w:hint="default"/>
      </w:rPr>
    </w:lvl>
  </w:abstractNum>
  <w:num w:numId="1" w16cid:durableId="1075784136">
    <w:abstractNumId w:val="32"/>
  </w:num>
  <w:num w:numId="2" w16cid:durableId="1784113474">
    <w:abstractNumId w:val="44"/>
  </w:num>
  <w:num w:numId="3" w16cid:durableId="219053710">
    <w:abstractNumId w:val="102"/>
  </w:num>
  <w:num w:numId="4" w16cid:durableId="1385758827">
    <w:abstractNumId w:val="26"/>
  </w:num>
  <w:num w:numId="5" w16cid:durableId="573591852">
    <w:abstractNumId w:val="72"/>
  </w:num>
  <w:num w:numId="6" w16cid:durableId="1591624856">
    <w:abstractNumId w:val="129"/>
  </w:num>
  <w:num w:numId="7" w16cid:durableId="403339070">
    <w:abstractNumId w:val="121"/>
  </w:num>
  <w:num w:numId="8" w16cid:durableId="100801622">
    <w:abstractNumId w:val="41"/>
  </w:num>
  <w:num w:numId="9" w16cid:durableId="2075855962">
    <w:abstractNumId w:val="79"/>
  </w:num>
  <w:num w:numId="10" w16cid:durableId="713046547">
    <w:abstractNumId w:val="1"/>
  </w:num>
  <w:num w:numId="11" w16cid:durableId="85152988">
    <w:abstractNumId w:val="9"/>
  </w:num>
  <w:num w:numId="12" w16cid:durableId="1687051087">
    <w:abstractNumId w:val="111"/>
  </w:num>
  <w:num w:numId="13" w16cid:durableId="1119102580">
    <w:abstractNumId w:val="77"/>
  </w:num>
  <w:num w:numId="14" w16cid:durableId="1354720660">
    <w:abstractNumId w:val="58"/>
  </w:num>
  <w:num w:numId="15" w16cid:durableId="112017551">
    <w:abstractNumId w:val="90"/>
  </w:num>
  <w:num w:numId="16" w16cid:durableId="1394501607">
    <w:abstractNumId w:val="56"/>
  </w:num>
  <w:num w:numId="17" w16cid:durableId="573129689">
    <w:abstractNumId w:val="25"/>
  </w:num>
  <w:num w:numId="18" w16cid:durableId="435834562">
    <w:abstractNumId w:val="122"/>
  </w:num>
  <w:num w:numId="19" w16cid:durableId="15009561">
    <w:abstractNumId w:val="53"/>
  </w:num>
  <w:num w:numId="20" w16cid:durableId="1947692073">
    <w:abstractNumId w:val="125"/>
  </w:num>
  <w:num w:numId="21" w16cid:durableId="1650943427">
    <w:abstractNumId w:val="106"/>
  </w:num>
  <w:num w:numId="22" w16cid:durableId="779375233">
    <w:abstractNumId w:val="117"/>
  </w:num>
  <w:num w:numId="23" w16cid:durableId="1027173096">
    <w:abstractNumId w:val="97"/>
  </w:num>
  <w:num w:numId="24" w16cid:durableId="465781443">
    <w:abstractNumId w:val="119"/>
  </w:num>
  <w:num w:numId="25" w16cid:durableId="1160197140">
    <w:abstractNumId w:val="19"/>
  </w:num>
  <w:num w:numId="26" w16cid:durableId="1415085408">
    <w:abstractNumId w:val="86"/>
  </w:num>
  <w:num w:numId="27" w16cid:durableId="1601833858">
    <w:abstractNumId w:val="123"/>
  </w:num>
  <w:num w:numId="28" w16cid:durableId="1973052664">
    <w:abstractNumId w:val="103"/>
  </w:num>
  <w:num w:numId="29" w16cid:durableId="1267932006">
    <w:abstractNumId w:val="31"/>
  </w:num>
  <w:num w:numId="30" w16cid:durableId="1164127603">
    <w:abstractNumId w:val="54"/>
  </w:num>
  <w:num w:numId="31" w16cid:durableId="287441739">
    <w:abstractNumId w:val="113"/>
  </w:num>
  <w:num w:numId="32" w16cid:durableId="710617146">
    <w:abstractNumId w:val="75"/>
  </w:num>
  <w:num w:numId="33" w16cid:durableId="1869755510">
    <w:abstractNumId w:val="133"/>
  </w:num>
  <w:num w:numId="34" w16cid:durableId="658583677">
    <w:abstractNumId w:val="120"/>
  </w:num>
  <w:num w:numId="35" w16cid:durableId="958143331">
    <w:abstractNumId w:val="118"/>
  </w:num>
  <w:num w:numId="36" w16cid:durableId="264768594">
    <w:abstractNumId w:val="94"/>
  </w:num>
  <w:num w:numId="37" w16cid:durableId="572082137">
    <w:abstractNumId w:val="93"/>
  </w:num>
  <w:num w:numId="38" w16cid:durableId="1200125893">
    <w:abstractNumId w:val="47"/>
  </w:num>
  <w:num w:numId="39" w16cid:durableId="1698967210">
    <w:abstractNumId w:val="132"/>
  </w:num>
  <w:num w:numId="40" w16cid:durableId="563297611">
    <w:abstractNumId w:val="60"/>
  </w:num>
  <w:num w:numId="41" w16cid:durableId="635136543">
    <w:abstractNumId w:val="35"/>
  </w:num>
  <w:num w:numId="42" w16cid:durableId="544875348">
    <w:abstractNumId w:val="84"/>
  </w:num>
  <w:num w:numId="43" w16cid:durableId="840899377">
    <w:abstractNumId w:val="29"/>
  </w:num>
  <w:num w:numId="44" w16cid:durableId="1165628091">
    <w:abstractNumId w:val="114"/>
  </w:num>
  <w:num w:numId="45" w16cid:durableId="643631470">
    <w:abstractNumId w:val="95"/>
  </w:num>
  <w:num w:numId="46" w16cid:durableId="1078789362">
    <w:abstractNumId w:val="78"/>
  </w:num>
  <w:num w:numId="47" w16cid:durableId="2039506440">
    <w:abstractNumId w:val="59"/>
  </w:num>
  <w:num w:numId="48" w16cid:durableId="2111199981">
    <w:abstractNumId w:val="40"/>
  </w:num>
  <w:num w:numId="49" w16cid:durableId="18943101">
    <w:abstractNumId w:val="127"/>
  </w:num>
  <w:num w:numId="50" w16cid:durableId="1262645611">
    <w:abstractNumId w:val="80"/>
  </w:num>
  <w:num w:numId="51" w16cid:durableId="111636925">
    <w:abstractNumId w:val="22"/>
  </w:num>
  <w:num w:numId="52" w16cid:durableId="1470054286">
    <w:abstractNumId w:val="71"/>
  </w:num>
  <w:num w:numId="53" w16cid:durableId="446391049">
    <w:abstractNumId w:val="74"/>
  </w:num>
  <w:num w:numId="54" w16cid:durableId="255215884">
    <w:abstractNumId w:val="92"/>
  </w:num>
  <w:num w:numId="55" w16cid:durableId="553346250">
    <w:abstractNumId w:val="8"/>
  </w:num>
  <w:num w:numId="56" w16cid:durableId="2097434480">
    <w:abstractNumId w:val="51"/>
  </w:num>
  <w:num w:numId="57" w16cid:durableId="2131513205">
    <w:abstractNumId w:val="96"/>
  </w:num>
  <w:num w:numId="58" w16cid:durableId="1295331781">
    <w:abstractNumId w:val="87"/>
  </w:num>
  <w:num w:numId="59" w16cid:durableId="1526556515">
    <w:abstractNumId w:val="107"/>
  </w:num>
  <w:num w:numId="60" w16cid:durableId="300157481">
    <w:abstractNumId w:val="17"/>
  </w:num>
  <w:num w:numId="61" w16cid:durableId="973407182">
    <w:abstractNumId w:val="43"/>
  </w:num>
  <w:num w:numId="62" w16cid:durableId="1112480953">
    <w:abstractNumId w:val="50"/>
  </w:num>
  <w:num w:numId="63" w16cid:durableId="1736079471">
    <w:abstractNumId w:val="128"/>
  </w:num>
  <w:num w:numId="64" w16cid:durableId="346248657">
    <w:abstractNumId w:val="4"/>
  </w:num>
  <w:num w:numId="65" w16cid:durableId="6685247">
    <w:abstractNumId w:val="28"/>
  </w:num>
  <w:num w:numId="66" w16cid:durableId="1324116177">
    <w:abstractNumId w:val="7"/>
  </w:num>
  <w:num w:numId="67" w16cid:durableId="1907837479">
    <w:abstractNumId w:val="62"/>
  </w:num>
  <w:num w:numId="68" w16cid:durableId="2112580955">
    <w:abstractNumId w:val="38"/>
  </w:num>
  <w:num w:numId="69" w16cid:durableId="129330497">
    <w:abstractNumId w:val="105"/>
  </w:num>
  <w:num w:numId="70" w16cid:durableId="551383743">
    <w:abstractNumId w:val="20"/>
  </w:num>
  <w:num w:numId="71" w16cid:durableId="1829977272">
    <w:abstractNumId w:val="73"/>
  </w:num>
  <w:num w:numId="72" w16cid:durableId="352195261">
    <w:abstractNumId w:val="67"/>
  </w:num>
  <w:num w:numId="73" w16cid:durableId="47609022">
    <w:abstractNumId w:val="5"/>
  </w:num>
  <w:num w:numId="74" w16cid:durableId="1970741037">
    <w:abstractNumId w:val="104"/>
  </w:num>
  <w:num w:numId="75" w16cid:durableId="1052727143">
    <w:abstractNumId w:val="61"/>
  </w:num>
  <w:num w:numId="76" w16cid:durableId="1049183149">
    <w:abstractNumId w:val="82"/>
  </w:num>
  <w:num w:numId="77" w16cid:durableId="468131133">
    <w:abstractNumId w:val="11"/>
  </w:num>
  <w:num w:numId="78" w16cid:durableId="1816676932">
    <w:abstractNumId w:val="130"/>
  </w:num>
  <w:num w:numId="79" w16cid:durableId="137499796">
    <w:abstractNumId w:val="15"/>
  </w:num>
  <w:num w:numId="80" w16cid:durableId="233123474">
    <w:abstractNumId w:val="101"/>
  </w:num>
  <w:num w:numId="81" w16cid:durableId="1580629501">
    <w:abstractNumId w:val="24"/>
  </w:num>
  <w:num w:numId="82" w16cid:durableId="56321574">
    <w:abstractNumId w:val="39"/>
  </w:num>
  <w:num w:numId="83" w16cid:durableId="1065686083">
    <w:abstractNumId w:val="109"/>
  </w:num>
  <w:num w:numId="84" w16cid:durableId="1608733093">
    <w:abstractNumId w:val="27"/>
  </w:num>
  <w:num w:numId="85" w16cid:durableId="697655923">
    <w:abstractNumId w:val="14"/>
  </w:num>
  <w:num w:numId="86" w16cid:durableId="979304991">
    <w:abstractNumId w:val="98"/>
  </w:num>
  <w:num w:numId="87" w16cid:durableId="1088120356">
    <w:abstractNumId w:val="55"/>
  </w:num>
  <w:num w:numId="88" w16cid:durableId="2040931401">
    <w:abstractNumId w:val="46"/>
  </w:num>
  <w:num w:numId="89" w16cid:durableId="1945532722">
    <w:abstractNumId w:val="91"/>
  </w:num>
  <w:num w:numId="90" w16cid:durableId="731735636">
    <w:abstractNumId w:val="23"/>
  </w:num>
  <w:num w:numId="91" w16cid:durableId="1512449992">
    <w:abstractNumId w:val="99"/>
  </w:num>
  <w:num w:numId="92" w16cid:durableId="1482691037">
    <w:abstractNumId w:val="10"/>
  </w:num>
  <w:num w:numId="93" w16cid:durableId="427966879">
    <w:abstractNumId w:val="52"/>
  </w:num>
  <w:num w:numId="94" w16cid:durableId="464155392">
    <w:abstractNumId w:val="108"/>
  </w:num>
  <w:num w:numId="95" w16cid:durableId="1644583386">
    <w:abstractNumId w:val="18"/>
  </w:num>
  <w:num w:numId="96" w16cid:durableId="89357447">
    <w:abstractNumId w:val="2"/>
  </w:num>
  <w:num w:numId="97" w16cid:durableId="940406436">
    <w:abstractNumId w:val="89"/>
  </w:num>
  <w:num w:numId="98" w16cid:durableId="1328440786">
    <w:abstractNumId w:val="49"/>
  </w:num>
  <w:num w:numId="99" w16cid:durableId="38433460">
    <w:abstractNumId w:val="16"/>
  </w:num>
  <w:num w:numId="100" w16cid:durableId="564609559">
    <w:abstractNumId w:val="116"/>
  </w:num>
  <w:num w:numId="101" w16cid:durableId="645624099">
    <w:abstractNumId w:val="6"/>
  </w:num>
  <w:num w:numId="102" w16cid:durableId="462428634">
    <w:abstractNumId w:val="131"/>
  </w:num>
  <w:num w:numId="103" w16cid:durableId="1966037595">
    <w:abstractNumId w:val="21"/>
  </w:num>
  <w:num w:numId="104" w16cid:durableId="1868643939">
    <w:abstractNumId w:val="42"/>
  </w:num>
  <w:num w:numId="105" w16cid:durableId="1056440763">
    <w:abstractNumId w:val="126"/>
  </w:num>
  <w:num w:numId="106" w16cid:durableId="1907720150">
    <w:abstractNumId w:val="65"/>
  </w:num>
  <w:num w:numId="107" w16cid:durableId="759914514">
    <w:abstractNumId w:val="124"/>
  </w:num>
  <w:num w:numId="108" w16cid:durableId="483742138">
    <w:abstractNumId w:val="70"/>
  </w:num>
  <w:num w:numId="109" w16cid:durableId="38481825">
    <w:abstractNumId w:val="48"/>
  </w:num>
  <w:num w:numId="110" w16cid:durableId="1118262778">
    <w:abstractNumId w:val="83"/>
  </w:num>
  <w:num w:numId="111" w16cid:durableId="146014768">
    <w:abstractNumId w:val="115"/>
  </w:num>
  <w:num w:numId="112" w16cid:durableId="1894271519">
    <w:abstractNumId w:val="69"/>
  </w:num>
  <w:num w:numId="113" w16cid:durableId="670596385">
    <w:abstractNumId w:val="85"/>
  </w:num>
  <w:num w:numId="114" w16cid:durableId="594283969">
    <w:abstractNumId w:val="64"/>
  </w:num>
  <w:num w:numId="115" w16cid:durableId="924534264">
    <w:abstractNumId w:val="66"/>
  </w:num>
  <w:num w:numId="116" w16cid:durableId="1854758453">
    <w:abstractNumId w:val="12"/>
  </w:num>
  <w:num w:numId="117" w16cid:durableId="239297472">
    <w:abstractNumId w:val="33"/>
  </w:num>
  <w:num w:numId="118" w16cid:durableId="2119908172">
    <w:abstractNumId w:val="81"/>
  </w:num>
  <w:num w:numId="119" w16cid:durableId="798373810">
    <w:abstractNumId w:val="0"/>
  </w:num>
  <w:num w:numId="120" w16cid:durableId="1887329404">
    <w:abstractNumId w:val="88"/>
  </w:num>
  <w:num w:numId="121" w16cid:durableId="315377744">
    <w:abstractNumId w:val="30"/>
  </w:num>
  <w:num w:numId="122" w16cid:durableId="1458068735">
    <w:abstractNumId w:val="34"/>
  </w:num>
  <w:num w:numId="123" w16cid:durableId="552889695">
    <w:abstractNumId w:val="134"/>
  </w:num>
  <w:num w:numId="124" w16cid:durableId="1870951389">
    <w:abstractNumId w:val="3"/>
  </w:num>
  <w:num w:numId="125" w16cid:durableId="1112751574">
    <w:abstractNumId w:val="13"/>
  </w:num>
  <w:num w:numId="126" w16cid:durableId="2049065008">
    <w:abstractNumId w:val="112"/>
  </w:num>
  <w:num w:numId="127" w16cid:durableId="1072048544">
    <w:abstractNumId w:val="100"/>
  </w:num>
  <w:num w:numId="128" w16cid:durableId="33890472">
    <w:abstractNumId w:val="45"/>
  </w:num>
  <w:num w:numId="129" w16cid:durableId="375931615">
    <w:abstractNumId w:val="37"/>
  </w:num>
  <w:num w:numId="130" w16cid:durableId="582303399">
    <w:abstractNumId w:val="76"/>
  </w:num>
  <w:num w:numId="131" w16cid:durableId="1914193698">
    <w:abstractNumId w:val="68"/>
  </w:num>
  <w:num w:numId="132" w16cid:durableId="1545947112">
    <w:abstractNumId w:val="57"/>
  </w:num>
  <w:num w:numId="133" w16cid:durableId="1125850056">
    <w:abstractNumId w:val="110"/>
  </w:num>
  <w:num w:numId="134" w16cid:durableId="1221552647">
    <w:abstractNumId w:val="63"/>
  </w:num>
  <w:num w:numId="135" w16cid:durableId="1571768578">
    <w:abstractNumId w:val="36"/>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1655"/>
    <w:rsid w:val="00002843"/>
    <w:rsid w:val="00007E14"/>
    <w:rsid w:val="00011477"/>
    <w:rsid w:val="0001160D"/>
    <w:rsid w:val="000142C9"/>
    <w:rsid w:val="000151A3"/>
    <w:rsid w:val="00017341"/>
    <w:rsid w:val="000208C5"/>
    <w:rsid w:val="000275DC"/>
    <w:rsid w:val="00032B43"/>
    <w:rsid w:val="00033E7D"/>
    <w:rsid w:val="00037EB1"/>
    <w:rsid w:val="0004121E"/>
    <w:rsid w:val="00042518"/>
    <w:rsid w:val="000441AB"/>
    <w:rsid w:val="00044929"/>
    <w:rsid w:val="00044D9A"/>
    <w:rsid w:val="0005082F"/>
    <w:rsid w:val="00050EE4"/>
    <w:rsid w:val="000620C5"/>
    <w:rsid w:val="00062C49"/>
    <w:rsid w:val="00066413"/>
    <w:rsid w:val="00076122"/>
    <w:rsid w:val="00080A2C"/>
    <w:rsid w:val="00082AAE"/>
    <w:rsid w:val="000843B2"/>
    <w:rsid w:val="00085AB3"/>
    <w:rsid w:val="00085C41"/>
    <w:rsid w:val="0008757F"/>
    <w:rsid w:val="000910D5"/>
    <w:rsid w:val="0009144E"/>
    <w:rsid w:val="000924FD"/>
    <w:rsid w:val="00093093"/>
    <w:rsid w:val="00095618"/>
    <w:rsid w:val="000969AB"/>
    <w:rsid w:val="0009752A"/>
    <w:rsid w:val="000977F2"/>
    <w:rsid w:val="000A3A44"/>
    <w:rsid w:val="000A6F03"/>
    <w:rsid w:val="000B0C07"/>
    <w:rsid w:val="000B1DF5"/>
    <w:rsid w:val="000B5404"/>
    <w:rsid w:val="000B61FB"/>
    <w:rsid w:val="000B7013"/>
    <w:rsid w:val="000C27D1"/>
    <w:rsid w:val="000C7190"/>
    <w:rsid w:val="000D07F1"/>
    <w:rsid w:val="000D6153"/>
    <w:rsid w:val="000D6DC7"/>
    <w:rsid w:val="000E2309"/>
    <w:rsid w:val="000E464B"/>
    <w:rsid w:val="000E5683"/>
    <w:rsid w:val="000E59D2"/>
    <w:rsid w:val="000F7654"/>
    <w:rsid w:val="00101244"/>
    <w:rsid w:val="0010360E"/>
    <w:rsid w:val="00107167"/>
    <w:rsid w:val="00107F06"/>
    <w:rsid w:val="00111D8B"/>
    <w:rsid w:val="00114EA5"/>
    <w:rsid w:val="00117F53"/>
    <w:rsid w:val="0012003D"/>
    <w:rsid w:val="00124132"/>
    <w:rsid w:val="00124A2F"/>
    <w:rsid w:val="00126F23"/>
    <w:rsid w:val="001271FA"/>
    <w:rsid w:val="00132B71"/>
    <w:rsid w:val="0013490C"/>
    <w:rsid w:val="00134E9F"/>
    <w:rsid w:val="001369A6"/>
    <w:rsid w:val="00143848"/>
    <w:rsid w:val="00145FC6"/>
    <w:rsid w:val="0015081F"/>
    <w:rsid w:val="00162B04"/>
    <w:rsid w:val="001725DF"/>
    <w:rsid w:val="001845CA"/>
    <w:rsid w:val="0018594D"/>
    <w:rsid w:val="00186A55"/>
    <w:rsid w:val="00190A21"/>
    <w:rsid w:val="001947E7"/>
    <w:rsid w:val="001A0F0D"/>
    <w:rsid w:val="001A56F6"/>
    <w:rsid w:val="001A57B6"/>
    <w:rsid w:val="001A5E00"/>
    <w:rsid w:val="001B664E"/>
    <w:rsid w:val="001C0742"/>
    <w:rsid w:val="001D0260"/>
    <w:rsid w:val="001E05BE"/>
    <w:rsid w:val="001E09E8"/>
    <w:rsid w:val="001E236B"/>
    <w:rsid w:val="001E2C05"/>
    <w:rsid w:val="001E342A"/>
    <w:rsid w:val="001E519A"/>
    <w:rsid w:val="001E662A"/>
    <w:rsid w:val="001E7BA0"/>
    <w:rsid w:val="001F078B"/>
    <w:rsid w:val="001F2534"/>
    <w:rsid w:val="001F5AF8"/>
    <w:rsid w:val="001F6E36"/>
    <w:rsid w:val="001F7DC7"/>
    <w:rsid w:val="00203097"/>
    <w:rsid w:val="00211C2F"/>
    <w:rsid w:val="002136C5"/>
    <w:rsid w:val="00216C40"/>
    <w:rsid w:val="00217F99"/>
    <w:rsid w:val="0021E278"/>
    <w:rsid w:val="00230333"/>
    <w:rsid w:val="0023112C"/>
    <w:rsid w:val="002323D9"/>
    <w:rsid w:val="00235D23"/>
    <w:rsid w:val="00240218"/>
    <w:rsid w:val="00242C1B"/>
    <w:rsid w:val="002451A9"/>
    <w:rsid w:val="002458E2"/>
    <w:rsid w:val="002459B0"/>
    <w:rsid w:val="00250B4B"/>
    <w:rsid w:val="002512C2"/>
    <w:rsid w:val="00253526"/>
    <w:rsid w:val="0025512D"/>
    <w:rsid w:val="0025541F"/>
    <w:rsid w:val="00263103"/>
    <w:rsid w:val="002654AF"/>
    <w:rsid w:val="002678A0"/>
    <w:rsid w:val="00272873"/>
    <w:rsid w:val="00274EB8"/>
    <w:rsid w:val="002763D9"/>
    <w:rsid w:val="002860EC"/>
    <w:rsid w:val="00286563"/>
    <w:rsid w:val="00287B50"/>
    <w:rsid w:val="002908DE"/>
    <w:rsid w:val="00293800"/>
    <w:rsid w:val="0029462D"/>
    <w:rsid w:val="002956EA"/>
    <w:rsid w:val="002A01A7"/>
    <w:rsid w:val="002B0D98"/>
    <w:rsid w:val="002B65BC"/>
    <w:rsid w:val="002C434C"/>
    <w:rsid w:val="002C692B"/>
    <w:rsid w:val="002D4C2E"/>
    <w:rsid w:val="002E0D00"/>
    <w:rsid w:val="002E16DD"/>
    <w:rsid w:val="002E296A"/>
    <w:rsid w:val="002E6147"/>
    <w:rsid w:val="002E736C"/>
    <w:rsid w:val="002F1B7C"/>
    <w:rsid w:val="002F2CB3"/>
    <w:rsid w:val="002F7C68"/>
    <w:rsid w:val="00302542"/>
    <w:rsid w:val="003032D4"/>
    <w:rsid w:val="0030429F"/>
    <w:rsid w:val="00307033"/>
    <w:rsid w:val="0030774F"/>
    <w:rsid w:val="00307E02"/>
    <w:rsid w:val="00307E23"/>
    <w:rsid w:val="0031031F"/>
    <w:rsid w:val="0031066C"/>
    <w:rsid w:val="00310F7F"/>
    <w:rsid w:val="00313879"/>
    <w:rsid w:val="003168AB"/>
    <w:rsid w:val="003179E3"/>
    <w:rsid w:val="00330821"/>
    <w:rsid w:val="003336E1"/>
    <w:rsid w:val="0033723C"/>
    <w:rsid w:val="00340021"/>
    <w:rsid w:val="00342A8B"/>
    <w:rsid w:val="00346EEB"/>
    <w:rsid w:val="00353592"/>
    <w:rsid w:val="00353C1C"/>
    <w:rsid w:val="00357101"/>
    <w:rsid w:val="003575C8"/>
    <w:rsid w:val="00357793"/>
    <w:rsid w:val="00360281"/>
    <w:rsid w:val="00363595"/>
    <w:rsid w:val="003679AC"/>
    <w:rsid w:val="00374CA3"/>
    <w:rsid w:val="00375636"/>
    <w:rsid w:val="00376560"/>
    <w:rsid w:val="003812B6"/>
    <w:rsid w:val="00384FD3"/>
    <w:rsid w:val="003856FB"/>
    <w:rsid w:val="00392C35"/>
    <w:rsid w:val="003941A9"/>
    <w:rsid w:val="003A1193"/>
    <w:rsid w:val="003A3E6F"/>
    <w:rsid w:val="003A5898"/>
    <w:rsid w:val="003A5F2F"/>
    <w:rsid w:val="003B0405"/>
    <w:rsid w:val="003B15AF"/>
    <w:rsid w:val="003B3009"/>
    <w:rsid w:val="003B4ED3"/>
    <w:rsid w:val="003B5897"/>
    <w:rsid w:val="003B710B"/>
    <w:rsid w:val="003B72DF"/>
    <w:rsid w:val="003C5B5A"/>
    <w:rsid w:val="003C7B2E"/>
    <w:rsid w:val="003D11E1"/>
    <w:rsid w:val="003D126B"/>
    <w:rsid w:val="003D13F4"/>
    <w:rsid w:val="003D1572"/>
    <w:rsid w:val="003D3856"/>
    <w:rsid w:val="003D3A58"/>
    <w:rsid w:val="003D44DD"/>
    <w:rsid w:val="003D5B0D"/>
    <w:rsid w:val="003E33E3"/>
    <w:rsid w:val="003E6701"/>
    <w:rsid w:val="003E6C80"/>
    <w:rsid w:val="003F06BD"/>
    <w:rsid w:val="003F0E42"/>
    <w:rsid w:val="003F2104"/>
    <w:rsid w:val="003F32BC"/>
    <w:rsid w:val="004009CC"/>
    <w:rsid w:val="004024A6"/>
    <w:rsid w:val="00402C80"/>
    <w:rsid w:val="00407338"/>
    <w:rsid w:val="00407E68"/>
    <w:rsid w:val="00412885"/>
    <w:rsid w:val="00412B54"/>
    <w:rsid w:val="0041529F"/>
    <w:rsid w:val="004153E5"/>
    <w:rsid w:val="00417A60"/>
    <w:rsid w:val="00417EA3"/>
    <w:rsid w:val="00421D94"/>
    <w:rsid w:val="00430AEA"/>
    <w:rsid w:val="0043120A"/>
    <w:rsid w:val="00432277"/>
    <w:rsid w:val="004336B1"/>
    <w:rsid w:val="004340A1"/>
    <w:rsid w:val="004353B3"/>
    <w:rsid w:val="00436AED"/>
    <w:rsid w:val="0044171A"/>
    <w:rsid w:val="00446B16"/>
    <w:rsid w:val="004477AD"/>
    <w:rsid w:val="00452998"/>
    <w:rsid w:val="004605D4"/>
    <w:rsid w:val="00462307"/>
    <w:rsid w:val="0046281D"/>
    <w:rsid w:val="00462C85"/>
    <w:rsid w:val="00464A9A"/>
    <w:rsid w:val="0046554B"/>
    <w:rsid w:val="00466A30"/>
    <w:rsid w:val="00467AD4"/>
    <w:rsid w:val="00476141"/>
    <w:rsid w:val="00485906"/>
    <w:rsid w:val="004A132C"/>
    <w:rsid w:val="004A2858"/>
    <w:rsid w:val="004A3A85"/>
    <w:rsid w:val="004A71BF"/>
    <w:rsid w:val="004B167E"/>
    <w:rsid w:val="004B2A06"/>
    <w:rsid w:val="004B2A2B"/>
    <w:rsid w:val="004B3B6F"/>
    <w:rsid w:val="004B7AE1"/>
    <w:rsid w:val="004C1EDD"/>
    <w:rsid w:val="004C47B7"/>
    <w:rsid w:val="004C55AC"/>
    <w:rsid w:val="004C5BFB"/>
    <w:rsid w:val="004D13C6"/>
    <w:rsid w:val="004E1334"/>
    <w:rsid w:val="004E1B29"/>
    <w:rsid w:val="004E1C71"/>
    <w:rsid w:val="004E1F03"/>
    <w:rsid w:val="004E3CE4"/>
    <w:rsid w:val="004E41C6"/>
    <w:rsid w:val="004E4A3F"/>
    <w:rsid w:val="004E779C"/>
    <w:rsid w:val="004E7830"/>
    <w:rsid w:val="004F1D0D"/>
    <w:rsid w:val="004F48D8"/>
    <w:rsid w:val="004F4A58"/>
    <w:rsid w:val="00500CF8"/>
    <w:rsid w:val="00501B2B"/>
    <w:rsid w:val="00510776"/>
    <w:rsid w:val="005158D3"/>
    <w:rsid w:val="00517E60"/>
    <w:rsid w:val="00520312"/>
    <w:rsid w:val="00522EBF"/>
    <w:rsid w:val="005332CA"/>
    <w:rsid w:val="00533D16"/>
    <w:rsid w:val="005401BC"/>
    <w:rsid w:val="005401E3"/>
    <w:rsid w:val="0054268C"/>
    <w:rsid w:val="00543107"/>
    <w:rsid w:val="00545651"/>
    <w:rsid w:val="00547D5C"/>
    <w:rsid w:val="00550CF6"/>
    <w:rsid w:val="00561335"/>
    <w:rsid w:val="00562E0A"/>
    <w:rsid w:val="0056357D"/>
    <w:rsid w:val="0056474F"/>
    <w:rsid w:val="0058070B"/>
    <w:rsid w:val="00581870"/>
    <w:rsid w:val="0059044E"/>
    <w:rsid w:val="00594BF0"/>
    <w:rsid w:val="00596EE4"/>
    <w:rsid w:val="005A0C7F"/>
    <w:rsid w:val="005A26D7"/>
    <w:rsid w:val="005A30D6"/>
    <w:rsid w:val="005A33E4"/>
    <w:rsid w:val="005A45B1"/>
    <w:rsid w:val="005A7764"/>
    <w:rsid w:val="005B0C89"/>
    <w:rsid w:val="005B17AA"/>
    <w:rsid w:val="005B1E4D"/>
    <w:rsid w:val="005B3250"/>
    <w:rsid w:val="005B64D7"/>
    <w:rsid w:val="005B7ABA"/>
    <w:rsid w:val="005C203E"/>
    <w:rsid w:val="005C672E"/>
    <w:rsid w:val="005D0375"/>
    <w:rsid w:val="005D1ED4"/>
    <w:rsid w:val="005D3505"/>
    <w:rsid w:val="005D3C91"/>
    <w:rsid w:val="005D53AC"/>
    <w:rsid w:val="005E26F6"/>
    <w:rsid w:val="005E6173"/>
    <w:rsid w:val="005F32EB"/>
    <w:rsid w:val="005F48DC"/>
    <w:rsid w:val="005F5480"/>
    <w:rsid w:val="005F637C"/>
    <w:rsid w:val="005F7FF6"/>
    <w:rsid w:val="00602409"/>
    <w:rsid w:val="006025C8"/>
    <w:rsid w:val="006038DF"/>
    <w:rsid w:val="00607ACE"/>
    <w:rsid w:val="00612CD6"/>
    <w:rsid w:val="006135BA"/>
    <w:rsid w:val="00620313"/>
    <w:rsid w:val="006263F2"/>
    <w:rsid w:val="00626578"/>
    <w:rsid w:val="00630143"/>
    <w:rsid w:val="00632ECC"/>
    <w:rsid w:val="00634B7A"/>
    <w:rsid w:val="00636485"/>
    <w:rsid w:val="00637268"/>
    <w:rsid w:val="006404E1"/>
    <w:rsid w:val="0064207D"/>
    <w:rsid w:val="00643341"/>
    <w:rsid w:val="006523D0"/>
    <w:rsid w:val="0065453B"/>
    <w:rsid w:val="006604BE"/>
    <w:rsid w:val="00661BE3"/>
    <w:rsid w:val="00661C99"/>
    <w:rsid w:val="00665B42"/>
    <w:rsid w:val="00674C59"/>
    <w:rsid w:val="00674FFC"/>
    <w:rsid w:val="0068011B"/>
    <w:rsid w:val="00684E33"/>
    <w:rsid w:val="006902B3"/>
    <w:rsid w:val="006914BF"/>
    <w:rsid w:val="00697D10"/>
    <w:rsid w:val="006A0F68"/>
    <w:rsid w:val="006A6124"/>
    <w:rsid w:val="006B0A83"/>
    <w:rsid w:val="006B0DE7"/>
    <w:rsid w:val="006B1D6A"/>
    <w:rsid w:val="006B1F34"/>
    <w:rsid w:val="006B50C0"/>
    <w:rsid w:val="006C00B7"/>
    <w:rsid w:val="006C1722"/>
    <w:rsid w:val="006C48E6"/>
    <w:rsid w:val="006C5840"/>
    <w:rsid w:val="006C6A40"/>
    <w:rsid w:val="006C6E26"/>
    <w:rsid w:val="006C7B9E"/>
    <w:rsid w:val="006C7FF0"/>
    <w:rsid w:val="006C7FFE"/>
    <w:rsid w:val="006D015B"/>
    <w:rsid w:val="006D18AD"/>
    <w:rsid w:val="006D19EA"/>
    <w:rsid w:val="006D238D"/>
    <w:rsid w:val="006D5BBF"/>
    <w:rsid w:val="006E1A59"/>
    <w:rsid w:val="006F1673"/>
    <w:rsid w:val="006F1F8A"/>
    <w:rsid w:val="006F1FD0"/>
    <w:rsid w:val="006F6896"/>
    <w:rsid w:val="006F70C1"/>
    <w:rsid w:val="007011B1"/>
    <w:rsid w:val="0070474C"/>
    <w:rsid w:val="00705D93"/>
    <w:rsid w:val="00710828"/>
    <w:rsid w:val="00711AA4"/>
    <w:rsid w:val="007120F7"/>
    <w:rsid w:val="00712864"/>
    <w:rsid w:val="007144CD"/>
    <w:rsid w:val="007145CE"/>
    <w:rsid w:val="00714F1B"/>
    <w:rsid w:val="00721333"/>
    <w:rsid w:val="0072482F"/>
    <w:rsid w:val="0072702B"/>
    <w:rsid w:val="00727337"/>
    <w:rsid w:val="007304AC"/>
    <w:rsid w:val="00730B5C"/>
    <w:rsid w:val="00732E7B"/>
    <w:rsid w:val="00733D0E"/>
    <w:rsid w:val="00737636"/>
    <w:rsid w:val="00744AB4"/>
    <w:rsid w:val="00750213"/>
    <w:rsid w:val="00750C52"/>
    <w:rsid w:val="00751AD1"/>
    <w:rsid w:val="00752037"/>
    <w:rsid w:val="007525A2"/>
    <w:rsid w:val="007546D0"/>
    <w:rsid w:val="00754F01"/>
    <w:rsid w:val="00765462"/>
    <w:rsid w:val="00766DAE"/>
    <w:rsid w:val="00770D12"/>
    <w:rsid w:val="00771FDB"/>
    <w:rsid w:val="00772095"/>
    <w:rsid w:val="00773E7C"/>
    <w:rsid w:val="00777107"/>
    <w:rsid w:val="0078091D"/>
    <w:rsid w:val="00782B1D"/>
    <w:rsid w:val="00786146"/>
    <w:rsid w:val="00791734"/>
    <w:rsid w:val="00792473"/>
    <w:rsid w:val="007A13F6"/>
    <w:rsid w:val="007B15F2"/>
    <w:rsid w:val="007B3B48"/>
    <w:rsid w:val="007B479C"/>
    <w:rsid w:val="007B7350"/>
    <w:rsid w:val="007B7D5B"/>
    <w:rsid w:val="007C228C"/>
    <w:rsid w:val="007C2612"/>
    <w:rsid w:val="007C42D1"/>
    <w:rsid w:val="007C5882"/>
    <w:rsid w:val="007C7294"/>
    <w:rsid w:val="007D2B63"/>
    <w:rsid w:val="007E028A"/>
    <w:rsid w:val="007E0DEA"/>
    <w:rsid w:val="007E1997"/>
    <w:rsid w:val="007E2960"/>
    <w:rsid w:val="007E6DA4"/>
    <w:rsid w:val="007F1DA5"/>
    <w:rsid w:val="007F21ED"/>
    <w:rsid w:val="007F3A63"/>
    <w:rsid w:val="007F6E13"/>
    <w:rsid w:val="00801416"/>
    <w:rsid w:val="00803992"/>
    <w:rsid w:val="00805C87"/>
    <w:rsid w:val="00806A40"/>
    <w:rsid w:val="00806EF0"/>
    <w:rsid w:val="00810F47"/>
    <w:rsid w:val="00811B48"/>
    <w:rsid w:val="00812A09"/>
    <w:rsid w:val="00814255"/>
    <w:rsid w:val="00815D31"/>
    <w:rsid w:val="00821086"/>
    <w:rsid w:val="00821EFF"/>
    <w:rsid w:val="008245DB"/>
    <w:rsid w:val="0083487D"/>
    <w:rsid w:val="00835D9C"/>
    <w:rsid w:val="0083650E"/>
    <w:rsid w:val="00836EDC"/>
    <w:rsid w:val="008414F6"/>
    <w:rsid w:val="00842347"/>
    <w:rsid w:val="0084478C"/>
    <w:rsid w:val="00850534"/>
    <w:rsid w:val="00850CD7"/>
    <w:rsid w:val="00853622"/>
    <w:rsid w:val="0085674A"/>
    <w:rsid w:val="008572DD"/>
    <w:rsid w:val="008631D8"/>
    <w:rsid w:val="00863788"/>
    <w:rsid w:val="008737D3"/>
    <w:rsid w:val="00873951"/>
    <w:rsid w:val="008749C3"/>
    <w:rsid w:val="00876447"/>
    <w:rsid w:val="00882C08"/>
    <w:rsid w:val="0088376B"/>
    <w:rsid w:val="00883988"/>
    <w:rsid w:val="00886142"/>
    <w:rsid w:val="008A0DAB"/>
    <w:rsid w:val="008A0FF3"/>
    <w:rsid w:val="008A4D55"/>
    <w:rsid w:val="008A6B03"/>
    <w:rsid w:val="008B009D"/>
    <w:rsid w:val="008B46CE"/>
    <w:rsid w:val="008C39C0"/>
    <w:rsid w:val="008C3F9D"/>
    <w:rsid w:val="008C464B"/>
    <w:rsid w:val="008C7D7E"/>
    <w:rsid w:val="008D1C40"/>
    <w:rsid w:val="008D41DD"/>
    <w:rsid w:val="008D4A41"/>
    <w:rsid w:val="008D4DCD"/>
    <w:rsid w:val="008E081D"/>
    <w:rsid w:val="008E09D8"/>
    <w:rsid w:val="008E1316"/>
    <w:rsid w:val="008E2E82"/>
    <w:rsid w:val="008E3E55"/>
    <w:rsid w:val="008E4797"/>
    <w:rsid w:val="008E4A68"/>
    <w:rsid w:val="008E64A5"/>
    <w:rsid w:val="00903B79"/>
    <w:rsid w:val="009152EC"/>
    <w:rsid w:val="0091555D"/>
    <w:rsid w:val="0092295F"/>
    <w:rsid w:val="00927168"/>
    <w:rsid w:val="00931274"/>
    <w:rsid w:val="00931B68"/>
    <w:rsid w:val="0093404B"/>
    <w:rsid w:val="00934FFF"/>
    <w:rsid w:val="009367C8"/>
    <w:rsid w:val="00944FDE"/>
    <w:rsid w:val="00945092"/>
    <w:rsid w:val="00950D54"/>
    <w:rsid w:val="00960B7E"/>
    <w:rsid w:val="00970EC0"/>
    <w:rsid w:val="00971DA1"/>
    <w:rsid w:val="0097454E"/>
    <w:rsid w:val="00976998"/>
    <w:rsid w:val="0098274B"/>
    <w:rsid w:val="00984452"/>
    <w:rsid w:val="00986DBE"/>
    <w:rsid w:val="00990F2E"/>
    <w:rsid w:val="00992F78"/>
    <w:rsid w:val="00994F32"/>
    <w:rsid w:val="00996A27"/>
    <w:rsid w:val="009A0DC5"/>
    <w:rsid w:val="009A1DDB"/>
    <w:rsid w:val="009A3AE7"/>
    <w:rsid w:val="009B277C"/>
    <w:rsid w:val="009B27DA"/>
    <w:rsid w:val="009B2B0D"/>
    <w:rsid w:val="009C1024"/>
    <w:rsid w:val="009C3535"/>
    <w:rsid w:val="009C4FD4"/>
    <w:rsid w:val="009C5704"/>
    <w:rsid w:val="009D0753"/>
    <w:rsid w:val="009D0A9E"/>
    <w:rsid w:val="009D35DA"/>
    <w:rsid w:val="009D3BF3"/>
    <w:rsid w:val="009D3EE0"/>
    <w:rsid w:val="009D42C7"/>
    <w:rsid w:val="009E1CE7"/>
    <w:rsid w:val="009E4DF6"/>
    <w:rsid w:val="009E54FF"/>
    <w:rsid w:val="009E7EB3"/>
    <w:rsid w:val="009F1E2C"/>
    <w:rsid w:val="009F2615"/>
    <w:rsid w:val="009F6F8A"/>
    <w:rsid w:val="00A00083"/>
    <w:rsid w:val="00A00B16"/>
    <w:rsid w:val="00A12936"/>
    <w:rsid w:val="00A17C00"/>
    <w:rsid w:val="00A23052"/>
    <w:rsid w:val="00A2400B"/>
    <w:rsid w:val="00A24E32"/>
    <w:rsid w:val="00A25A2D"/>
    <w:rsid w:val="00A2632A"/>
    <w:rsid w:val="00A26E03"/>
    <w:rsid w:val="00A36B05"/>
    <w:rsid w:val="00A40AB0"/>
    <w:rsid w:val="00A42FB6"/>
    <w:rsid w:val="00A47E1B"/>
    <w:rsid w:val="00A51BC0"/>
    <w:rsid w:val="00A52E31"/>
    <w:rsid w:val="00A555EB"/>
    <w:rsid w:val="00A5778E"/>
    <w:rsid w:val="00A620EF"/>
    <w:rsid w:val="00A62668"/>
    <w:rsid w:val="00A64AC3"/>
    <w:rsid w:val="00A678B0"/>
    <w:rsid w:val="00A7399E"/>
    <w:rsid w:val="00A753FF"/>
    <w:rsid w:val="00A75451"/>
    <w:rsid w:val="00A77813"/>
    <w:rsid w:val="00A87F7B"/>
    <w:rsid w:val="00A90AD3"/>
    <w:rsid w:val="00A91DAE"/>
    <w:rsid w:val="00A937FD"/>
    <w:rsid w:val="00A95989"/>
    <w:rsid w:val="00A96879"/>
    <w:rsid w:val="00A96B5F"/>
    <w:rsid w:val="00A97D35"/>
    <w:rsid w:val="00AA1B90"/>
    <w:rsid w:val="00AB3142"/>
    <w:rsid w:val="00AB3253"/>
    <w:rsid w:val="00AB4509"/>
    <w:rsid w:val="00AC0C2A"/>
    <w:rsid w:val="00AC3A2A"/>
    <w:rsid w:val="00AC417B"/>
    <w:rsid w:val="00AC4C54"/>
    <w:rsid w:val="00AC554D"/>
    <w:rsid w:val="00AC748B"/>
    <w:rsid w:val="00AD4643"/>
    <w:rsid w:val="00AD4CB8"/>
    <w:rsid w:val="00AE19DE"/>
    <w:rsid w:val="00AE1F1E"/>
    <w:rsid w:val="00AE225B"/>
    <w:rsid w:val="00AE39A6"/>
    <w:rsid w:val="00AE4F10"/>
    <w:rsid w:val="00AE6B20"/>
    <w:rsid w:val="00AE7602"/>
    <w:rsid w:val="00AF117B"/>
    <w:rsid w:val="00AF2630"/>
    <w:rsid w:val="00AF6248"/>
    <w:rsid w:val="00AF7619"/>
    <w:rsid w:val="00B008BA"/>
    <w:rsid w:val="00B0269C"/>
    <w:rsid w:val="00B02ABA"/>
    <w:rsid w:val="00B0A8ED"/>
    <w:rsid w:val="00B10B1F"/>
    <w:rsid w:val="00B13B35"/>
    <w:rsid w:val="00B21052"/>
    <w:rsid w:val="00B233FF"/>
    <w:rsid w:val="00B27E3C"/>
    <w:rsid w:val="00B301F3"/>
    <w:rsid w:val="00B335E8"/>
    <w:rsid w:val="00B3457B"/>
    <w:rsid w:val="00B368D4"/>
    <w:rsid w:val="00B37DC1"/>
    <w:rsid w:val="00B37EF6"/>
    <w:rsid w:val="00B469A9"/>
    <w:rsid w:val="00B473F6"/>
    <w:rsid w:val="00B53C7A"/>
    <w:rsid w:val="00B54010"/>
    <w:rsid w:val="00B56413"/>
    <w:rsid w:val="00B61BB6"/>
    <w:rsid w:val="00B61BD7"/>
    <w:rsid w:val="00B64A44"/>
    <w:rsid w:val="00B67E75"/>
    <w:rsid w:val="00B748DC"/>
    <w:rsid w:val="00B75E45"/>
    <w:rsid w:val="00B812C7"/>
    <w:rsid w:val="00B81FEB"/>
    <w:rsid w:val="00B83894"/>
    <w:rsid w:val="00B87941"/>
    <w:rsid w:val="00B92680"/>
    <w:rsid w:val="00BA0526"/>
    <w:rsid w:val="00BA23CC"/>
    <w:rsid w:val="00BA376D"/>
    <w:rsid w:val="00BA5CCD"/>
    <w:rsid w:val="00BA6056"/>
    <w:rsid w:val="00BA65B2"/>
    <w:rsid w:val="00BB0847"/>
    <w:rsid w:val="00BB331B"/>
    <w:rsid w:val="00BC1BDE"/>
    <w:rsid w:val="00BC3F97"/>
    <w:rsid w:val="00BC78D5"/>
    <w:rsid w:val="00BD6710"/>
    <w:rsid w:val="00BE1816"/>
    <w:rsid w:val="00BE36EE"/>
    <w:rsid w:val="00BE411B"/>
    <w:rsid w:val="00BE568E"/>
    <w:rsid w:val="00BE6538"/>
    <w:rsid w:val="00BE7D20"/>
    <w:rsid w:val="00BF3440"/>
    <w:rsid w:val="00BF7C83"/>
    <w:rsid w:val="00BFB2A6"/>
    <w:rsid w:val="00C04244"/>
    <w:rsid w:val="00C043C3"/>
    <w:rsid w:val="00C05929"/>
    <w:rsid w:val="00C059B7"/>
    <w:rsid w:val="00C06F03"/>
    <w:rsid w:val="00C07959"/>
    <w:rsid w:val="00C1120E"/>
    <w:rsid w:val="00C125E6"/>
    <w:rsid w:val="00C12DD9"/>
    <w:rsid w:val="00C133CE"/>
    <w:rsid w:val="00C158FF"/>
    <w:rsid w:val="00C23F16"/>
    <w:rsid w:val="00C241F0"/>
    <w:rsid w:val="00C250C0"/>
    <w:rsid w:val="00C27BDE"/>
    <w:rsid w:val="00C3204E"/>
    <w:rsid w:val="00C32C22"/>
    <w:rsid w:val="00C36130"/>
    <w:rsid w:val="00C450D0"/>
    <w:rsid w:val="00C45961"/>
    <w:rsid w:val="00C45DCB"/>
    <w:rsid w:val="00C4732F"/>
    <w:rsid w:val="00C50672"/>
    <w:rsid w:val="00C53690"/>
    <w:rsid w:val="00C53CFE"/>
    <w:rsid w:val="00C53E68"/>
    <w:rsid w:val="00C5613E"/>
    <w:rsid w:val="00C5B492"/>
    <w:rsid w:val="00C6037B"/>
    <w:rsid w:val="00C604F6"/>
    <w:rsid w:val="00C60D21"/>
    <w:rsid w:val="00C725E0"/>
    <w:rsid w:val="00C76F22"/>
    <w:rsid w:val="00C82057"/>
    <w:rsid w:val="00C84A92"/>
    <w:rsid w:val="00C85C03"/>
    <w:rsid w:val="00C85FC0"/>
    <w:rsid w:val="00C90063"/>
    <w:rsid w:val="00C91FB1"/>
    <w:rsid w:val="00C94BC1"/>
    <w:rsid w:val="00C95232"/>
    <w:rsid w:val="00C97FCA"/>
    <w:rsid w:val="00CA1F03"/>
    <w:rsid w:val="00CA4B8A"/>
    <w:rsid w:val="00CB162E"/>
    <w:rsid w:val="00CB2339"/>
    <w:rsid w:val="00CB32C4"/>
    <w:rsid w:val="00CC2CF4"/>
    <w:rsid w:val="00CC6304"/>
    <w:rsid w:val="00CC6A73"/>
    <w:rsid w:val="00CC7F56"/>
    <w:rsid w:val="00CD3DEF"/>
    <w:rsid w:val="00CD4226"/>
    <w:rsid w:val="00CD528C"/>
    <w:rsid w:val="00CD55B7"/>
    <w:rsid w:val="00CD732F"/>
    <w:rsid w:val="00CE45D4"/>
    <w:rsid w:val="00CE6E2E"/>
    <w:rsid w:val="00CF1A8C"/>
    <w:rsid w:val="00CF5016"/>
    <w:rsid w:val="00CF6E33"/>
    <w:rsid w:val="00D0250C"/>
    <w:rsid w:val="00D06691"/>
    <w:rsid w:val="00D15183"/>
    <w:rsid w:val="00D17AFA"/>
    <w:rsid w:val="00D1A514"/>
    <w:rsid w:val="00D23339"/>
    <w:rsid w:val="00D246A7"/>
    <w:rsid w:val="00D30ECD"/>
    <w:rsid w:val="00D43C24"/>
    <w:rsid w:val="00D44E09"/>
    <w:rsid w:val="00D544FD"/>
    <w:rsid w:val="00D5564C"/>
    <w:rsid w:val="00D6130B"/>
    <w:rsid w:val="00D66460"/>
    <w:rsid w:val="00D66D04"/>
    <w:rsid w:val="00D714FF"/>
    <w:rsid w:val="00D72873"/>
    <w:rsid w:val="00D72BD1"/>
    <w:rsid w:val="00D75A82"/>
    <w:rsid w:val="00D82C6D"/>
    <w:rsid w:val="00D83B15"/>
    <w:rsid w:val="00D840BB"/>
    <w:rsid w:val="00D86FAB"/>
    <w:rsid w:val="00D95BFE"/>
    <w:rsid w:val="00D95EC9"/>
    <w:rsid w:val="00D96DEC"/>
    <w:rsid w:val="00D97771"/>
    <w:rsid w:val="00DA0711"/>
    <w:rsid w:val="00DA10B0"/>
    <w:rsid w:val="00DA2720"/>
    <w:rsid w:val="00DB142C"/>
    <w:rsid w:val="00DB1A3B"/>
    <w:rsid w:val="00DB4A45"/>
    <w:rsid w:val="00DB65CE"/>
    <w:rsid w:val="00DC1FAF"/>
    <w:rsid w:val="00DC22B6"/>
    <w:rsid w:val="00DC262A"/>
    <w:rsid w:val="00DC7DC1"/>
    <w:rsid w:val="00DD4644"/>
    <w:rsid w:val="00DD5E35"/>
    <w:rsid w:val="00DD6767"/>
    <w:rsid w:val="00DE01BB"/>
    <w:rsid w:val="00DE2DA8"/>
    <w:rsid w:val="00DF0553"/>
    <w:rsid w:val="00DF13D6"/>
    <w:rsid w:val="00DF1C04"/>
    <w:rsid w:val="00DF2539"/>
    <w:rsid w:val="00DF2CF5"/>
    <w:rsid w:val="00DF4C62"/>
    <w:rsid w:val="00E05845"/>
    <w:rsid w:val="00E12354"/>
    <w:rsid w:val="00E1278A"/>
    <w:rsid w:val="00E176AF"/>
    <w:rsid w:val="00E17D7A"/>
    <w:rsid w:val="00E23266"/>
    <w:rsid w:val="00E23FD1"/>
    <w:rsid w:val="00E316B6"/>
    <w:rsid w:val="00E33944"/>
    <w:rsid w:val="00E36A2C"/>
    <w:rsid w:val="00E37127"/>
    <w:rsid w:val="00E37F7A"/>
    <w:rsid w:val="00E43294"/>
    <w:rsid w:val="00E43AA6"/>
    <w:rsid w:val="00E441BB"/>
    <w:rsid w:val="00E44350"/>
    <w:rsid w:val="00E44E4D"/>
    <w:rsid w:val="00E4558F"/>
    <w:rsid w:val="00E45EBC"/>
    <w:rsid w:val="00E514FE"/>
    <w:rsid w:val="00E55248"/>
    <w:rsid w:val="00E559EE"/>
    <w:rsid w:val="00E56E0A"/>
    <w:rsid w:val="00E60C44"/>
    <w:rsid w:val="00E63A80"/>
    <w:rsid w:val="00E65788"/>
    <w:rsid w:val="00E65F60"/>
    <w:rsid w:val="00E6626B"/>
    <w:rsid w:val="00E70001"/>
    <w:rsid w:val="00E71117"/>
    <w:rsid w:val="00E727D6"/>
    <w:rsid w:val="00E80B8F"/>
    <w:rsid w:val="00E81ECE"/>
    <w:rsid w:val="00E8516F"/>
    <w:rsid w:val="00E858AC"/>
    <w:rsid w:val="00E87F06"/>
    <w:rsid w:val="00E93B54"/>
    <w:rsid w:val="00E9C547"/>
    <w:rsid w:val="00EA1592"/>
    <w:rsid w:val="00EA3345"/>
    <w:rsid w:val="00EA41B2"/>
    <w:rsid w:val="00EB35D5"/>
    <w:rsid w:val="00EB3833"/>
    <w:rsid w:val="00EC0E0B"/>
    <w:rsid w:val="00EC482F"/>
    <w:rsid w:val="00EC640C"/>
    <w:rsid w:val="00EC7F6F"/>
    <w:rsid w:val="00ED5D3E"/>
    <w:rsid w:val="00ED5D5C"/>
    <w:rsid w:val="00ED6A31"/>
    <w:rsid w:val="00EE142B"/>
    <w:rsid w:val="00EE2364"/>
    <w:rsid w:val="00EE31BB"/>
    <w:rsid w:val="00EE3FCA"/>
    <w:rsid w:val="00EF097E"/>
    <w:rsid w:val="00EF2DF5"/>
    <w:rsid w:val="00EF7FDA"/>
    <w:rsid w:val="00F04D50"/>
    <w:rsid w:val="00F05349"/>
    <w:rsid w:val="00F05681"/>
    <w:rsid w:val="00F10F3C"/>
    <w:rsid w:val="00F11F41"/>
    <w:rsid w:val="00F13149"/>
    <w:rsid w:val="00F166EB"/>
    <w:rsid w:val="00F1718F"/>
    <w:rsid w:val="00F3063A"/>
    <w:rsid w:val="00F358B9"/>
    <w:rsid w:val="00F43FFE"/>
    <w:rsid w:val="00F441AF"/>
    <w:rsid w:val="00F500F6"/>
    <w:rsid w:val="00F60C17"/>
    <w:rsid w:val="00F611DE"/>
    <w:rsid w:val="00F64D0B"/>
    <w:rsid w:val="00F66188"/>
    <w:rsid w:val="00F70100"/>
    <w:rsid w:val="00F74F67"/>
    <w:rsid w:val="00F8031D"/>
    <w:rsid w:val="00F80CDB"/>
    <w:rsid w:val="00F84167"/>
    <w:rsid w:val="00F87E1B"/>
    <w:rsid w:val="00F87F08"/>
    <w:rsid w:val="00F8DBD7"/>
    <w:rsid w:val="00F91197"/>
    <w:rsid w:val="00F91287"/>
    <w:rsid w:val="00F91FDB"/>
    <w:rsid w:val="00F93071"/>
    <w:rsid w:val="00F95607"/>
    <w:rsid w:val="00F969E2"/>
    <w:rsid w:val="00FA0A32"/>
    <w:rsid w:val="00FA1C5E"/>
    <w:rsid w:val="00FA1EE0"/>
    <w:rsid w:val="00FA6035"/>
    <w:rsid w:val="00FA6DDB"/>
    <w:rsid w:val="00FB2018"/>
    <w:rsid w:val="00FB2589"/>
    <w:rsid w:val="00FB6F20"/>
    <w:rsid w:val="00FC0293"/>
    <w:rsid w:val="00FC658D"/>
    <w:rsid w:val="00FC688E"/>
    <w:rsid w:val="00FD0D96"/>
    <w:rsid w:val="00FD3CD6"/>
    <w:rsid w:val="00FE03D3"/>
    <w:rsid w:val="00FE2105"/>
    <w:rsid w:val="00FE2976"/>
    <w:rsid w:val="00FE3F6D"/>
    <w:rsid w:val="00FE4799"/>
    <w:rsid w:val="00FE5011"/>
    <w:rsid w:val="00FF32C1"/>
    <w:rsid w:val="00FF3908"/>
    <w:rsid w:val="00FF57B6"/>
    <w:rsid w:val="00FF70E3"/>
    <w:rsid w:val="0109645A"/>
    <w:rsid w:val="0133A083"/>
    <w:rsid w:val="018DB79F"/>
    <w:rsid w:val="01D0766D"/>
    <w:rsid w:val="01EB77AA"/>
    <w:rsid w:val="021A1266"/>
    <w:rsid w:val="02418590"/>
    <w:rsid w:val="026F33AD"/>
    <w:rsid w:val="02C52862"/>
    <w:rsid w:val="02D0AD04"/>
    <w:rsid w:val="02E1D7CA"/>
    <w:rsid w:val="030A8848"/>
    <w:rsid w:val="030C1932"/>
    <w:rsid w:val="03132780"/>
    <w:rsid w:val="0335C2F0"/>
    <w:rsid w:val="03997042"/>
    <w:rsid w:val="03D3E401"/>
    <w:rsid w:val="03E9A466"/>
    <w:rsid w:val="03F0A03E"/>
    <w:rsid w:val="0409246E"/>
    <w:rsid w:val="041A24C6"/>
    <w:rsid w:val="04699F2E"/>
    <w:rsid w:val="046C41E4"/>
    <w:rsid w:val="046FB550"/>
    <w:rsid w:val="0473E810"/>
    <w:rsid w:val="04787C38"/>
    <w:rsid w:val="04AD868D"/>
    <w:rsid w:val="04AE53C6"/>
    <w:rsid w:val="04BC3E0D"/>
    <w:rsid w:val="04C22FB3"/>
    <w:rsid w:val="04FD0620"/>
    <w:rsid w:val="0512604D"/>
    <w:rsid w:val="0526B0C9"/>
    <w:rsid w:val="0528FEEC"/>
    <w:rsid w:val="0577E91D"/>
    <w:rsid w:val="0583AD12"/>
    <w:rsid w:val="05901315"/>
    <w:rsid w:val="0590FF43"/>
    <w:rsid w:val="059D737F"/>
    <w:rsid w:val="05B2DA0E"/>
    <w:rsid w:val="05B2E489"/>
    <w:rsid w:val="05D17A2A"/>
    <w:rsid w:val="0610DDA3"/>
    <w:rsid w:val="065CD70A"/>
    <w:rsid w:val="06D752A3"/>
    <w:rsid w:val="06FAA32A"/>
    <w:rsid w:val="070F15DA"/>
    <w:rsid w:val="073D51D8"/>
    <w:rsid w:val="07754A4F"/>
    <w:rsid w:val="077C5007"/>
    <w:rsid w:val="07A01D25"/>
    <w:rsid w:val="07A1ABF7"/>
    <w:rsid w:val="07D5388D"/>
    <w:rsid w:val="081C9B8A"/>
    <w:rsid w:val="082EC03E"/>
    <w:rsid w:val="086BC862"/>
    <w:rsid w:val="08A2277D"/>
    <w:rsid w:val="08BC8B12"/>
    <w:rsid w:val="08C25668"/>
    <w:rsid w:val="090C9F9D"/>
    <w:rsid w:val="092B0E87"/>
    <w:rsid w:val="095C8C66"/>
    <w:rsid w:val="09C29DEE"/>
    <w:rsid w:val="09D70FC5"/>
    <w:rsid w:val="09EB9947"/>
    <w:rsid w:val="09FD3167"/>
    <w:rsid w:val="0A093987"/>
    <w:rsid w:val="0A0CCA6A"/>
    <w:rsid w:val="0A0DD09E"/>
    <w:rsid w:val="0A155E27"/>
    <w:rsid w:val="0A60A4D8"/>
    <w:rsid w:val="0A927ED4"/>
    <w:rsid w:val="0AC2E5FB"/>
    <w:rsid w:val="0ADD27D7"/>
    <w:rsid w:val="0AE8D9D8"/>
    <w:rsid w:val="0B1467B4"/>
    <w:rsid w:val="0B229A03"/>
    <w:rsid w:val="0B303893"/>
    <w:rsid w:val="0B5C4A51"/>
    <w:rsid w:val="0BA4D4F3"/>
    <w:rsid w:val="0BB0364D"/>
    <w:rsid w:val="0BCC4A3D"/>
    <w:rsid w:val="0BD72AE4"/>
    <w:rsid w:val="0C108B04"/>
    <w:rsid w:val="0C286098"/>
    <w:rsid w:val="0C408C18"/>
    <w:rsid w:val="0C472023"/>
    <w:rsid w:val="0C570FA3"/>
    <w:rsid w:val="0C5A68D0"/>
    <w:rsid w:val="0C838B78"/>
    <w:rsid w:val="0CB608BC"/>
    <w:rsid w:val="0D315BA6"/>
    <w:rsid w:val="0D61BA73"/>
    <w:rsid w:val="0D715179"/>
    <w:rsid w:val="0D803721"/>
    <w:rsid w:val="0D8464F4"/>
    <w:rsid w:val="0DD146ED"/>
    <w:rsid w:val="0DECD485"/>
    <w:rsid w:val="0E11558B"/>
    <w:rsid w:val="0E6DE3F7"/>
    <w:rsid w:val="0E983AFB"/>
    <w:rsid w:val="0EC03D87"/>
    <w:rsid w:val="0EDC6811"/>
    <w:rsid w:val="0F279102"/>
    <w:rsid w:val="0F491210"/>
    <w:rsid w:val="0F73127F"/>
    <w:rsid w:val="0FB7ACF5"/>
    <w:rsid w:val="0FBE6FF0"/>
    <w:rsid w:val="0FC4A90E"/>
    <w:rsid w:val="101F0AC8"/>
    <w:rsid w:val="106B11CE"/>
    <w:rsid w:val="10888CAB"/>
    <w:rsid w:val="10C8847F"/>
    <w:rsid w:val="10CAC648"/>
    <w:rsid w:val="10E9C24B"/>
    <w:rsid w:val="10E9D23E"/>
    <w:rsid w:val="110E4D4D"/>
    <w:rsid w:val="11307933"/>
    <w:rsid w:val="1192F344"/>
    <w:rsid w:val="1197951D"/>
    <w:rsid w:val="11B911EF"/>
    <w:rsid w:val="11E65A70"/>
    <w:rsid w:val="121622AC"/>
    <w:rsid w:val="122680E8"/>
    <w:rsid w:val="1274BDAF"/>
    <w:rsid w:val="12C6A6CB"/>
    <w:rsid w:val="12D338C6"/>
    <w:rsid w:val="13144ADA"/>
    <w:rsid w:val="13658E90"/>
    <w:rsid w:val="13D03335"/>
    <w:rsid w:val="13D88192"/>
    <w:rsid w:val="13D91E0C"/>
    <w:rsid w:val="144ECA9E"/>
    <w:rsid w:val="1466485A"/>
    <w:rsid w:val="146F2F88"/>
    <w:rsid w:val="14E73D7D"/>
    <w:rsid w:val="151F7B17"/>
    <w:rsid w:val="152E1FE0"/>
    <w:rsid w:val="1544D144"/>
    <w:rsid w:val="1555D91A"/>
    <w:rsid w:val="155780DF"/>
    <w:rsid w:val="15B02CFB"/>
    <w:rsid w:val="16182372"/>
    <w:rsid w:val="161A56AF"/>
    <w:rsid w:val="162591FF"/>
    <w:rsid w:val="163F56F6"/>
    <w:rsid w:val="16526C14"/>
    <w:rsid w:val="1656C1DA"/>
    <w:rsid w:val="1695F273"/>
    <w:rsid w:val="16A350B1"/>
    <w:rsid w:val="16A61EDC"/>
    <w:rsid w:val="16C2AE56"/>
    <w:rsid w:val="16C8DE71"/>
    <w:rsid w:val="1716B1EE"/>
    <w:rsid w:val="171985D8"/>
    <w:rsid w:val="17220D55"/>
    <w:rsid w:val="175904EE"/>
    <w:rsid w:val="175EFF2F"/>
    <w:rsid w:val="177D8ED1"/>
    <w:rsid w:val="1790E16F"/>
    <w:rsid w:val="17A2A1F8"/>
    <w:rsid w:val="17B71286"/>
    <w:rsid w:val="17C7D18D"/>
    <w:rsid w:val="17D943AF"/>
    <w:rsid w:val="17E0D7FA"/>
    <w:rsid w:val="1803E547"/>
    <w:rsid w:val="181B180A"/>
    <w:rsid w:val="181E9E35"/>
    <w:rsid w:val="1840560D"/>
    <w:rsid w:val="18458577"/>
    <w:rsid w:val="18499E55"/>
    <w:rsid w:val="184A31B3"/>
    <w:rsid w:val="18503ADD"/>
    <w:rsid w:val="1851682B"/>
    <w:rsid w:val="1861EB4B"/>
    <w:rsid w:val="188F1F15"/>
    <w:rsid w:val="1891C3A1"/>
    <w:rsid w:val="18967EAF"/>
    <w:rsid w:val="189B3CCC"/>
    <w:rsid w:val="18BE7E1A"/>
    <w:rsid w:val="18F91856"/>
    <w:rsid w:val="190FA0DB"/>
    <w:rsid w:val="191C9837"/>
    <w:rsid w:val="192D95CA"/>
    <w:rsid w:val="1959F56B"/>
    <w:rsid w:val="19928B4B"/>
    <w:rsid w:val="199FB5A8"/>
    <w:rsid w:val="19C5563B"/>
    <w:rsid w:val="19C5B8BC"/>
    <w:rsid w:val="19C7C310"/>
    <w:rsid w:val="19F12BC0"/>
    <w:rsid w:val="1A13CBD3"/>
    <w:rsid w:val="1A2281CC"/>
    <w:rsid w:val="1A47CECE"/>
    <w:rsid w:val="1A47ED56"/>
    <w:rsid w:val="1A545E06"/>
    <w:rsid w:val="1A74A494"/>
    <w:rsid w:val="1A888C83"/>
    <w:rsid w:val="1AB90DB5"/>
    <w:rsid w:val="1ACC84EA"/>
    <w:rsid w:val="1AD6ABCD"/>
    <w:rsid w:val="1AFBD8AC"/>
    <w:rsid w:val="1B16957D"/>
    <w:rsid w:val="1B351F44"/>
    <w:rsid w:val="1B5F35EB"/>
    <w:rsid w:val="1B92536D"/>
    <w:rsid w:val="1BA8F286"/>
    <w:rsid w:val="1BCCBBFC"/>
    <w:rsid w:val="1BCD0A16"/>
    <w:rsid w:val="1BD26DAF"/>
    <w:rsid w:val="1BE12191"/>
    <w:rsid w:val="1BE48C0B"/>
    <w:rsid w:val="1BF111B8"/>
    <w:rsid w:val="1BF32818"/>
    <w:rsid w:val="1C0D8671"/>
    <w:rsid w:val="1C21B26B"/>
    <w:rsid w:val="1C456098"/>
    <w:rsid w:val="1CF4915B"/>
    <w:rsid w:val="1CFCFED9"/>
    <w:rsid w:val="1D16E4F1"/>
    <w:rsid w:val="1D6537DC"/>
    <w:rsid w:val="1D87515E"/>
    <w:rsid w:val="1D8E2CAD"/>
    <w:rsid w:val="1DE4A907"/>
    <w:rsid w:val="1DECD055"/>
    <w:rsid w:val="1DF65C8C"/>
    <w:rsid w:val="1E161E8A"/>
    <w:rsid w:val="1E3F9895"/>
    <w:rsid w:val="1E45F0D3"/>
    <w:rsid w:val="1E7973CF"/>
    <w:rsid w:val="1E85294E"/>
    <w:rsid w:val="1E97A1FC"/>
    <w:rsid w:val="1E9A9664"/>
    <w:rsid w:val="1EB2DEB7"/>
    <w:rsid w:val="1F55A4EB"/>
    <w:rsid w:val="1F9234B2"/>
    <w:rsid w:val="1FD1F85B"/>
    <w:rsid w:val="202090A0"/>
    <w:rsid w:val="20353790"/>
    <w:rsid w:val="20469441"/>
    <w:rsid w:val="20898BE6"/>
    <w:rsid w:val="208AB781"/>
    <w:rsid w:val="2091FB9F"/>
    <w:rsid w:val="209A4FD6"/>
    <w:rsid w:val="20A64229"/>
    <w:rsid w:val="20BA67B0"/>
    <w:rsid w:val="211CE2E4"/>
    <w:rsid w:val="2160F433"/>
    <w:rsid w:val="216C69F5"/>
    <w:rsid w:val="219F23EE"/>
    <w:rsid w:val="21A1A1C6"/>
    <w:rsid w:val="21A2DA80"/>
    <w:rsid w:val="21BB9A72"/>
    <w:rsid w:val="21E48295"/>
    <w:rsid w:val="21E50B0E"/>
    <w:rsid w:val="21FF0BAD"/>
    <w:rsid w:val="22033319"/>
    <w:rsid w:val="220A755F"/>
    <w:rsid w:val="220D2087"/>
    <w:rsid w:val="222A0E92"/>
    <w:rsid w:val="223FA1E6"/>
    <w:rsid w:val="2253C620"/>
    <w:rsid w:val="2253FBC3"/>
    <w:rsid w:val="22E85262"/>
    <w:rsid w:val="2306CD77"/>
    <w:rsid w:val="2310E4AE"/>
    <w:rsid w:val="231130BC"/>
    <w:rsid w:val="232B09A4"/>
    <w:rsid w:val="23394A8C"/>
    <w:rsid w:val="2351B761"/>
    <w:rsid w:val="23907B01"/>
    <w:rsid w:val="23A1CBD6"/>
    <w:rsid w:val="23C8943E"/>
    <w:rsid w:val="23E6C52F"/>
    <w:rsid w:val="23FADA8B"/>
    <w:rsid w:val="24257F21"/>
    <w:rsid w:val="243B3120"/>
    <w:rsid w:val="245508A4"/>
    <w:rsid w:val="246540A4"/>
    <w:rsid w:val="24924DC3"/>
    <w:rsid w:val="24979EC7"/>
    <w:rsid w:val="24C8D8BF"/>
    <w:rsid w:val="24CC5775"/>
    <w:rsid w:val="2505231D"/>
    <w:rsid w:val="2543FE49"/>
    <w:rsid w:val="2565E731"/>
    <w:rsid w:val="25D4C6BA"/>
    <w:rsid w:val="2600FB9A"/>
    <w:rsid w:val="26293732"/>
    <w:rsid w:val="26554C6B"/>
    <w:rsid w:val="26631815"/>
    <w:rsid w:val="266CD030"/>
    <w:rsid w:val="268A9C2A"/>
    <w:rsid w:val="26C1E0E0"/>
    <w:rsid w:val="26E673E6"/>
    <w:rsid w:val="26EBA52D"/>
    <w:rsid w:val="26F0CEE1"/>
    <w:rsid w:val="26FA0F3B"/>
    <w:rsid w:val="2714E968"/>
    <w:rsid w:val="27303F52"/>
    <w:rsid w:val="279DBF9D"/>
    <w:rsid w:val="27DF4E09"/>
    <w:rsid w:val="27ECDEF5"/>
    <w:rsid w:val="27FBAAEE"/>
    <w:rsid w:val="2821F697"/>
    <w:rsid w:val="28780526"/>
    <w:rsid w:val="2887758E"/>
    <w:rsid w:val="28A59F23"/>
    <w:rsid w:val="28AEE36A"/>
    <w:rsid w:val="28BB8C30"/>
    <w:rsid w:val="28E95E42"/>
    <w:rsid w:val="28F3F6FF"/>
    <w:rsid w:val="290E8829"/>
    <w:rsid w:val="29133A64"/>
    <w:rsid w:val="294F31F1"/>
    <w:rsid w:val="296B96CA"/>
    <w:rsid w:val="2976D2CE"/>
    <w:rsid w:val="297AA388"/>
    <w:rsid w:val="29BDC6F8"/>
    <w:rsid w:val="29CCDA4E"/>
    <w:rsid w:val="29F0BBCD"/>
    <w:rsid w:val="29F7E6F2"/>
    <w:rsid w:val="2A0676AF"/>
    <w:rsid w:val="2A261659"/>
    <w:rsid w:val="2A27FDDF"/>
    <w:rsid w:val="2A67500A"/>
    <w:rsid w:val="2A70A43E"/>
    <w:rsid w:val="2AAD96FC"/>
    <w:rsid w:val="2AAF7BB3"/>
    <w:rsid w:val="2AB2EEFB"/>
    <w:rsid w:val="2AD291BF"/>
    <w:rsid w:val="2B0680C2"/>
    <w:rsid w:val="2B0FE5F4"/>
    <w:rsid w:val="2B9C3654"/>
    <w:rsid w:val="2BDCC048"/>
    <w:rsid w:val="2C2AF042"/>
    <w:rsid w:val="2CAF35E2"/>
    <w:rsid w:val="2CDFAE27"/>
    <w:rsid w:val="2CFD5649"/>
    <w:rsid w:val="2D195964"/>
    <w:rsid w:val="2D29A088"/>
    <w:rsid w:val="2D49AC95"/>
    <w:rsid w:val="2D52C240"/>
    <w:rsid w:val="2D8014B2"/>
    <w:rsid w:val="2DC76822"/>
    <w:rsid w:val="2DD6ACB2"/>
    <w:rsid w:val="2DD7FAF8"/>
    <w:rsid w:val="2DDBD92B"/>
    <w:rsid w:val="2DF1C989"/>
    <w:rsid w:val="2E05AC3A"/>
    <w:rsid w:val="2E2BE56B"/>
    <w:rsid w:val="2E2EC962"/>
    <w:rsid w:val="2E81CDD1"/>
    <w:rsid w:val="2EC8529A"/>
    <w:rsid w:val="2ED693B1"/>
    <w:rsid w:val="2ED9D1DA"/>
    <w:rsid w:val="2EFDC3DF"/>
    <w:rsid w:val="2F1A2B98"/>
    <w:rsid w:val="2F1E24EE"/>
    <w:rsid w:val="2F5B5D57"/>
    <w:rsid w:val="2F633883"/>
    <w:rsid w:val="2F6828AF"/>
    <w:rsid w:val="2F84673B"/>
    <w:rsid w:val="2FBF03CC"/>
    <w:rsid w:val="2FE3F339"/>
    <w:rsid w:val="30053B05"/>
    <w:rsid w:val="301BE44F"/>
    <w:rsid w:val="303164FE"/>
    <w:rsid w:val="303C7961"/>
    <w:rsid w:val="30611AA4"/>
    <w:rsid w:val="30740806"/>
    <w:rsid w:val="3078B4C5"/>
    <w:rsid w:val="3082077B"/>
    <w:rsid w:val="308FF229"/>
    <w:rsid w:val="309970C4"/>
    <w:rsid w:val="30A382DF"/>
    <w:rsid w:val="30BEAEBE"/>
    <w:rsid w:val="30CA4573"/>
    <w:rsid w:val="30CCB112"/>
    <w:rsid w:val="30E36ED5"/>
    <w:rsid w:val="310B6DE3"/>
    <w:rsid w:val="31276609"/>
    <w:rsid w:val="31285D04"/>
    <w:rsid w:val="31A9F353"/>
    <w:rsid w:val="31D7C888"/>
    <w:rsid w:val="3209354D"/>
    <w:rsid w:val="323674E0"/>
    <w:rsid w:val="3258F776"/>
    <w:rsid w:val="326A9EE6"/>
    <w:rsid w:val="328B6C50"/>
    <w:rsid w:val="3295BC22"/>
    <w:rsid w:val="32A4DDCA"/>
    <w:rsid w:val="32A547D4"/>
    <w:rsid w:val="32C005EF"/>
    <w:rsid w:val="32DD887F"/>
    <w:rsid w:val="334A7E4B"/>
    <w:rsid w:val="33650E81"/>
    <w:rsid w:val="339921BA"/>
    <w:rsid w:val="33B163B6"/>
    <w:rsid w:val="33BFC9EA"/>
    <w:rsid w:val="33FA577D"/>
    <w:rsid w:val="3408E5D2"/>
    <w:rsid w:val="3415DEC9"/>
    <w:rsid w:val="3438B263"/>
    <w:rsid w:val="34442016"/>
    <w:rsid w:val="34643213"/>
    <w:rsid w:val="34BAE8C3"/>
    <w:rsid w:val="34FC490B"/>
    <w:rsid w:val="3500799F"/>
    <w:rsid w:val="35033E98"/>
    <w:rsid w:val="350AC489"/>
    <w:rsid w:val="35299134"/>
    <w:rsid w:val="352D4590"/>
    <w:rsid w:val="355DBD80"/>
    <w:rsid w:val="35F60511"/>
    <w:rsid w:val="360D2A59"/>
    <w:rsid w:val="36216E0C"/>
    <w:rsid w:val="3650207B"/>
    <w:rsid w:val="3654AC75"/>
    <w:rsid w:val="36A69F04"/>
    <w:rsid w:val="36C1DA9F"/>
    <w:rsid w:val="36C352A7"/>
    <w:rsid w:val="36EBBB85"/>
    <w:rsid w:val="3747575E"/>
    <w:rsid w:val="3750FF53"/>
    <w:rsid w:val="379D78A0"/>
    <w:rsid w:val="37A1BDD7"/>
    <w:rsid w:val="37A77AFA"/>
    <w:rsid w:val="37ADA832"/>
    <w:rsid w:val="37C9D903"/>
    <w:rsid w:val="37F1B3B5"/>
    <w:rsid w:val="37FBD043"/>
    <w:rsid w:val="3806FCDF"/>
    <w:rsid w:val="3823A3DE"/>
    <w:rsid w:val="383D7316"/>
    <w:rsid w:val="384B1E4E"/>
    <w:rsid w:val="384D7AFD"/>
    <w:rsid w:val="386562BC"/>
    <w:rsid w:val="3866D112"/>
    <w:rsid w:val="388C5E81"/>
    <w:rsid w:val="38FDFC55"/>
    <w:rsid w:val="39247073"/>
    <w:rsid w:val="3933A7B3"/>
    <w:rsid w:val="39D90507"/>
    <w:rsid w:val="3A064B1C"/>
    <w:rsid w:val="3A06AA0A"/>
    <w:rsid w:val="3A282EE2"/>
    <w:rsid w:val="3A423BE1"/>
    <w:rsid w:val="3A5B89B1"/>
    <w:rsid w:val="3A70AF3D"/>
    <w:rsid w:val="3AA75621"/>
    <w:rsid w:val="3AE1486A"/>
    <w:rsid w:val="3B555411"/>
    <w:rsid w:val="3B79BB17"/>
    <w:rsid w:val="3C0BF9D9"/>
    <w:rsid w:val="3C607107"/>
    <w:rsid w:val="3C6CAD69"/>
    <w:rsid w:val="3CB27DA2"/>
    <w:rsid w:val="3CDE8D07"/>
    <w:rsid w:val="3D16DCCA"/>
    <w:rsid w:val="3D1EA7BD"/>
    <w:rsid w:val="3D351CDA"/>
    <w:rsid w:val="3D358067"/>
    <w:rsid w:val="3D567BD8"/>
    <w:rsid w:val="3D8396ED"/>
    <w:rsid w:val="3D8F3CDC"/>
    <w:rsid w:val="3D8F3E3D"/>
    <w:rsid w:val="3D91CD7A"/>
    <w:rsid w:val="3D94211A"/>
    <w:rsid w:val="3D9A9201"/>
    <w:rsid w:val="3DBCCB45"/>
    <w:rsid w:val="3DD2FAE7"/>
    <w:rsid w:val="3DD390D4"/>
    <w:rsid w:val="3DEC3D94"/>
    <w:rsid w:val="3DEEA2A0"/>
    <w:rsid w:val="3E017766"/>
    <w:rsid w:val="3E2913FF"/>
    <w:rsid w:val="3E3FDCD4"/>
    <w:rsid w:val="3E5DBC9D"/>
    <w:rsid w:val="3E842B79"/>
    <w:rsid w:val="3EC1C392"/>
    <w:rsid w:val="3ED4B7F1"/>
    <w:rsid w:val="3EE51B5A"/>
    <w:rsid w:val="3EE630A4"/>
    <w:rsid w:val="3F2C59FE"/>
    <w:rsid w:val="3F5C45ED"/>
    <w:rsid w:val="3F61525D"/>
    <w:rsid w:val="3FCCAEE6"/>
    <w:rsid w:val="3FCFD2E3"/>
    <w:rsid w:val="3FD3FE80"/>
    <w:rsid w:val="3FE0ACCC"/>
    <w:rsid w:val="3FF7F6C0"/>
    <w:rsid w:val="3FF89B1D"/>
    <w:rsid w:val="40196649"/>
    <w:rsid w:val="40555F20"/>
    <w:rsid w:val="405EDA7E"/>
    <w:rsid w:val="40641AA8"/>
    <w:rsid w:val="40D22D85"/>
    <w:rsid w:val="40E2C492"/>
    <w:rsid w:val="40F204B8"/>
    <w:rsid w:val="412B0076"/>
    <w:rsid w:val="4150ACD7"/>
    <w:rsid w:val="416852EF"/>
    <w:rsid w:val="416C5D28"/>
    <w:rsid w:val="417BA0FC"/>
    <w:rsid w:val="41B7BF23"/>
    <w:rsid w:val="41C1BEDC"/>
    <w:rsid w:val="41E7C5A2"/>
    <w:rsid w:val="4213D323"/>
    <w:rsid w:val="42175008"/>
    <w:rsid w:val="42278212"/>
    <w:rsid w:val="425413CD"/>
    <w:rsid w:val="427382E4"/>
    <w:rsid w:val="428AD8F0"/>
    <w:rsid w:val="42E65ECC"/>
    <w:rsid w:val="42F080B6"/>
    <w:rsid w:val="4304B44F"/>
    <w:rsid w:val="4368E510"/>
    <w:rsid w:val="43868D50"/>
    <w:rsid w:val="43BB7A11"/>
    <w:rsid w:val="43CF1128"/>
    <w:rsid w:val="43F5CC9D"/>
    <w:rsid w:val="44598418"/>
    <w:rsid w:val="44851766"/>
    <w:rsid w:val="44BB8DD5"/>
    <w:rsid w:val="44ED9B11"/>
    <w:rsid w:val="452FAF55"/>
    <w:rsid w:val="452FDB3D"/>
    <w:rsid w:val="45374B9F"/>
    <w:rsid w:val="455C52E2"/>
    <w:rsid w:val="45ACF038"/>
    <w:rsid w:val="45BAF64E"/>
    <w:rsid w:val="45C78A10"/>
    <w:rsid w:val="46636AC5"/>
    <w:rsid w:val="46A3E1B0"/>
    <w:rsid w:val="47016EBE"/>
    <w:rsid w:val="47706C31"/>
    <w:rsid w:val="4775EE0F"/>
    <w:rsid w:val="4778026E"/>
    <w:rsid w:val="477A5A39"/>
    <w:rsid w:val="481B5FCF"/>
    <w:rsid w:val="482920F2"/>
    <w:rsid w:val="4829D68C"/>
    <w:rsid w:val="4831CAC3"/>
    <w:rsid w:val="4846B3C5"/>
    <w:rsid w:val="484E4DDF"/>
    <w:rsid w:val="4898D020"/>
    <w:rsid w:val="48A4DBD1"/>
    <w:rsid w:val="48CA0E1D"/>
    <w:rsid w:val="48EBB1F4"/>
    <w:rsid w:val="48EF51E5"/>
    <w:rsid w:val="48FC1E7C"/>
    <w:rsid w:val="490F2230"/>
    <w:rsid w:val="49158F03"/>
    <w:rsid w:val="491A9344"/>
    <w:rsid w:val="4928D8C1"/>
    <w:rsid w:val="495E9D92"/>
    <w:rsid w:val="49A2E023"/>
    <w:rsid w:val="49AFC940"/>
    <w:rsid w:val="49B8B0DA"/>
    <w:rsid w:val="4A26FA8F"/>
    <w:rsid w:val="4A3D8863"/>
    <w:rsid w:val="4A3E52AC"/>
    <w:rsid w:val="4A4BF3C2"/>
    <w:rsid w:val="4A72D640"/>
    <w:rsid w:val="4A7D8418"/>
    <w:rsid w:val="4AD982B8"/>
    <w:rsid w:val="4ADBD8A7"/>
    <w:rsid w:val="4AEDE425"/>
    <w:rsid w:val="4B03D78E"/>
    <w:rsid w:val="4B151EDE"/>
    <w:rsid w:val="4B1A7266"/>
    <w:rsid w:val="4B2DDCF1"/>
    <w:rsid w:val="4B4B570E"/>
    <w:rsid w:val="4B4C54E8"/>
    <w:rsid w:val="4B5EE813"/>
    <w:rsid w:val="4B864A42"/>
    <w:rsid w:val="4B947863"/>
    <w:rsid w:val="4BBA9BCA"/>
    <w:rsid w:val="4BE03A92"/>
    <w:rsid w:val="4BF225A5"/>
    <w:rsid w:val="4C079403"/>
    <w:rsid w:val="4C1DE9CB"/>
    <w:rsid w:val="4C237AB2"/>
    <w:rsid w:val="4C82208C"/>
    <w:rsid w:val="4C88BBB3"/>
    <w:rsid w:val="4C8BCABF"/>
    <w:rsid w:val="4CA6B2A5"/>
    <w:rsid w:val="4CB62FB8"/>
    <w:rsid w:val="4CD6CCE8"/>
    <w:rsid w:val="4CDD7E5F"/>
    <w:rsid w:val="4D2C2AB1"/>
    <w:rsid w:val="4D40F5D8"/>
    <w:rsid w:val="4D813020"/>
    <w:rsid w:val="4DC9900F"/>
    <w:rsid w:val="4DDCED37"/>
    <w:rsid w:val="4DEC3F40"/>
    <w:rsid w:val="4E26EC03"/>
    <w:rsid w:val="4E3FAAB0"/>
    <w:rsid w:val="4E508E04"/>
    <w:rsid w:val="4E550ECD"/>
    <w:rsid w:val="4E943A1E"/>
    <w:rsid w:val="4EA66015"/>
    <w:rsid w:val="4EA7EC24"/>
    <w:rsid w:val="4EB0B655"/>
    <w:rsid w:val="4ECFD409"/>
    <w:rsid w:val="4EE4A05B"/>
    <w:rsid w:val="4EFD66D6"/>
    <w:rsid w:val="4F1AE170"/>
    <w:rsid w:val="4F28E704"/>
    <w:rsid w:val="4F488875"/>
    <w:rsid w:val="4F4F7923"/>
    <w:rsid w:val="4F97A77D"/>
    <w:rsid w:val="4FBC81D7"/>
    <w:rsid w:val="508E1644"/>
    <w:rsid w:val="5091B134"/>
    <w:rsid w:val="50C2DB8F"/>
    <w:rsid w:val="513EC1E6"/>
    <w:rsid w:val="514F39C8"/>
    <w:rsid w:val="51AE866E"/>
    <w:rsid w:val="51B990D5"/>
    <w:rsid w:val="5205D313"/>
    <w:rsid w:val="52155541"/>
    <w:rsid w:val="524B03BB"/>
    <w:rsid w:val="524D0F39"/>
    <w:rsid w:val="52B49A6C"/>
    <w:rsid w:val="52B99A35"/>
    <w:rsid w:val="52CFBB07"/>
    <w:rsid w:val="5301262E"/>
    <w:rsid w:val="5301C678"/>
    <w:rsid w:val="53139A01"/>
    <w:rsid w:val="5313ED6E"/>
    <w:rsid w:val="531EB673"/>
    <w:rsid w:val="531F045F"/>
    <w:rsid w:val="534C7B42"/>
    <w:rsid w:val="53550B04"/>
    <w:rsid w:val="53649560"/>
    <w:rsid w:val="538720B4"/>
    <w:rsid w:val="53BD666A"/>
    <w:rsid w:val="53C51191"/>
    <w:rsid w:val="53F9134F"/>
    <w:rsid w:val="53F9D870"/>
    <w:rsid w:val="5421B6DA"/>
    <w:rsid w:val="54410A84"/>
    <w:rsid w:val="5479A44F"/>
    <w:rsid w:val="54A2CA3B"/>
    <w:rsid w:val="54D3D7A0"/>
    <w:rsid w:val="54DA3DBB"/>
    <w:rsid w:val="54EF032B"/>
    <w:rsid w:val="54F2DD82"/>
    <w:rsid w:val="54FA9A2D"/>
    <w:rsid w:val="5540FEAA"/>
    <w:rsid w:val="5554E519"/>
    <w:rsid w:val="555A5C37"/>
    <w:rsid w:val="5560E1F2"/>
    <w:rsid w:val="55704C0E"/>
    <w:rsid w:val="5572CB9F"/>
    <w:rsid w:val="55B1349B"/>
    <w:rsid w:val="56354D03"/>
    <w:rsid w:val="565B9FE9"/>
    <w:rsid w:val="566F851A"/>
    <w:rsid w:val="56CED9C8"/>
    <w:rsid w:val="56D6CC7B"/>
    <w:rsid w:val="56D7EC77"/>
    <w:rsid w:val="571788F5"/>
    <w:rsid w:val="5727D16B"/>
    <w:rsid w:val="5734F162"/>
    <w:rsid w:val="57724F0B"/>
    <w:rsid w:val="578044B1"/>
    <w:rsid w:val="57888A75"/>
    <w:rsid w:val="578AD823"/>
    <w:rsid w:val="579417F4"/>
    <w:rsid w:val="57DE0398"/>
    <w:rsid w:val="57E06671"/>
    <w:rsid w:val="58380683"/>
    <w:rsid w:val="583F02C9"/>
    <w:rsid w:val="5848FB65"/>
    <w:rsid w:val="5860AA59"/>
    <w:rsid w:val="58A22659"/>
    <w:rsid w:val="58EB27AA"/>
    <w:rsid w:val="58F8224D"/>
    <w:rsid w:val="59219AE4"/>
    <w:rsid w:val="5929A078"/>
    <w:rsid w:val="594999D1"/>
    <w:rsid w:val="594F1A37"/>
    <w:rsid w:val="5955DDCD"/>
    <w:rsid w:val="5979D992"/>
    <w:rsid w:val="59965179"/>
    <w:rsid w:val="59D4E7F7"/>
    <w:rsid w:val="59DE520E"/>
    <w:rsid w:val="59E0D62A"/>
    <w:rsid w:val="59E76DCB"/>
    <w:rsid w:val="59F80A30"/>
    <w:rsid w:val="5A02166F"/>
    <w:rsid w:val="5A378E99"/>
    <w:rsid w:val="5A644F8C"/>
    <w:rsid w:val="5A6DE76D"/>
    <w:rsid w:val="5A87039E"/>
    <w:rsid w:val="5ADECD12"/>
    <w:rsid w:val="5AE9F38C"/>
    <w:rsid w:val="5AEF5514"/>
    <w:rsid w:val="5B18DE30"/>
    <w:rsid w:val="5B193F98"/>
    <w:rsid w:val="5B282E71"/>
    <w:rsid w:val="5B2F110C"/>
    <w:rsid w:val="5B9D11DB"/>
    <w:rsid w:val="5BABE333"/>
    <w:rsid w:val="5C001FED"/>
    <w:rsid w:val="5C29396A"/>
    <w:rsid w:val="5C4B28F9"/>
    <w:rsid w:val="5C5A3892"/>
    <w:rsid w:val="5CB114EE"/>
    <w:rsid w:val="5CDB01FC"/>
    <w:rsid w:val="5CE2E497"/>
    <w:rsid w:val="5CF37F9E"/>
    <w:rsid w:val="5D4895D4"/>
    <w:rsid w:val="5D71D735"/>
    <w:rsid w:val="5D9BBB8A"/>
    <w:rsid w:val="5DC4CF0F"/>
    <w:rsid w:val="5DDD78C5"/>
    <w:rsid w:val="5E1C0DB6"/>
    <w:rsid w:val="5E2A0964"/>
    <w:rsid w:val="5E385217"/>
    <w:rsid w:val="5E388C44"/>
    <w:rsid w:val="5E38A481"/>
    <w:rsid w:val="5E48ADE9"/>
    <w:rsid w:val="5E4E205C"/>
    <w:rsid w:val="5E6DC656"/>
    <w:rsid w:val="5E85BC9B"/>
    <w:rsid w:val="5EA74807"/>
    <w:rsid w:val="5EF88835"/>
    <w:rsid w:val="5F5FF24D"/>
    <w:rsid w:val="5F7A938B"/>
    <w:rsid w:val="5F991DAB"/>
    <w:rsid w:val="5FF4C98E"/>
    <w:rsid w:val="6065B1C7"/>
    <w:rsid w:val="6068ED21"/>
    <w:rsid w:val="607225D4"/>
    <w:rsid w:val="60DDB85C"/>
    <w:rsid w:val="619AEA4F"/>
    <w:rsid w:val="61CEC4B3"/>
    <w:rsid w:val="61D6DD00"/>
    <w:rsid w:val="61FB0422"/>
    <w:rsid w:val="62193964"/>
    <w:rsid w:val="621E6D9A"/>
    <w:rsid w:val="621E7AE9"/>
    <w:rsid w:val="62291B2B"/>
    <w:rsid w:val="622CD4CE"/>
    <w:rsid w:val="62361868"/>
    <w:rsid w:val="6242354C"/>
    <w:rsid w:val="62487630"/>
    <w:rsid w:val="62506D00"/>
    <w:rsid w:val="6274C2F5"/>
    <w:rsid w:val="6277D240"/>
    <w:rsid w:val="62A19206"/>
    <w:rsid w:val="62A87989"/>
    <w:rsid w:val="62CB9B60"/>
    <w:rsid w:val="62DE8123"/>
    <w:rsid w:val="63025FE4"/>
    <w:rsid w:val="631EEC8E"/>
    <w:rsid w:val="63225049"/>
    <w:rsid w:val="6326672A"/>
    <w:rsid w:val="6329C354"/>
    <w:rsid w:val="632B93C8"/>
    <w:rsid w:val="6361DF47"/>
    <w:rsid w:val="636DDD89"/>
    <w:rsid w:val="63B14699"/>
    <w:rsid w:val="63B17E58"/>
    <w:rsid w:val="63B9F3A7"/>
    <w:rsid w:val="63D6C496"/>
    <w:rsid w:val="63DC67BD"/>
    <w:rsid w:val="63F4939C"/>
    <w:rsid w:val="640450F1"/>
    <w:rsid w:val="64305077"/>
    <w:rsid w:val="64334235"/>
    <w:rsid w:val="643C3DE9"/>
    <w:rsid w:val="644AAFC6"/>
    <w:rsid w:val="6453B471"/>
    <w:rsid w:val="64A7AAFE"/>
    <w:rsid w:val="64B7B3CF"/>
    <w:rsid w:val="64E8FF29"/>
    <w:rsid w:val="6501ABAE"/>
    <w:rsid w:val="650D693E"/>
    <w:rsid w:val="652D363D"/>
    <w:rsid w:val="652FA5A3"/>
    <w:rsid w:val="653A038F"/>
    <w:rsid w:val="6540C46A"/>
    <w:rsid w:val="657122D0"/>
    <w:rsid w:val="65B35CCA"/>
    <w:rsid w:val="65DE06D9"/>
    <w:rsid w:val="65F3E6A8"/>
    <w:rsid w:val="66226E4C"/>
    <w:rsid w:val="6635A6EF"/>
    <w:rsid w:val="66729EA0"/>
    <w:rsid w:val="6681E7E7"/>
    <w:rsid w:val="668B35E9"/>
    <w:rsid w:val="668E1243"/>
    <w:rsid w:val="66A1F27B"/>
    <w:rsid w:val="66B862F7"/>
    <w:rsid w:val="66D97330"/>
    <w:rsid w:val="66F65674"/>
    <w:rsid w:val="67279004"/>
    <w:rsid w:val="677E7A8E"/>
    <w:rsid w:val="67A1EA08"/>
    <w:rsid w:val="67AD9311"/>
    <w:rsid w:val="67EE7DD2"/>
    <w:rsid w:val="68030116"/>
    <w:rsid w:val="6865CD1B"/>
    <w:rsid w:val="686B731E"/>
    <w:rsid w:val="6882F271"/>
    <w:rsid w:val="68B764EF"/>
    <w:rsid w:val="68DF5183"/>
    <w:rsid w:val="68E595BC"/>
    <w:rsid w:val="691C4B6A"/>
    <w:rsid w:val="691DB41B"/>
    <w:rsid w:val="692F449A"/>
    <w:rsid w:val="693006C6"/>
    <w:rsid w:val="69534B8C"/>
    <w:rsid w:val="697908E6"/>
    <w:rsid w:val="69894114"/>
    <w:rsid w:val="69A33507"/>
    <w:rsid w:val="69AA3BDD"/>
    <w:rsid w:val="6A271433"/>
    <w:rsid w:val="6A4AD8E5"/>
    <w:rsid w:val="6A681BAA"/>
    <w:rsid w:val="6A88C74D"/>
    <w:rsid w:val="6A9494CC"/>
    <w:rsid w:val="6A94BA14"/>
    <w:rsid w:val="6AEA4858"/>
    <w:rsid w:val="6B037419"/>
    <w:rsid w:val="6B05A948"/>
    <w:rsid w:val="6B251175"/>
    <w:rsid w:val="6B5204C4"/>
    <w:rsid w:val="6B7214DA"/>
    <w:rsid w:val="6B76D3B3"/>
    <w:rsid w:val="6C612D86"/>
    <w:rsid w:val="6C853816"/>
    <w:rsid w:val="6C967F27"/>
    <w:rsid w:val="6C9E2B6F"/>
    <w:rsid w:val="6CA22FD7"/>
    <w:rsid w:val="6CD94872"/>
    <w:rsid w:val="6CE01B5A"/>
    <w:rsid w:val="6CF9A0A5"/>
    <w:rsid w:val="6CFF5613"/>
    <w:rsid w:val="6CFFF419"/>
    <w:rsid w:val="6D0BDC29"/>
    <w:rsid w:val="6D631514"/>
    <w:rsid w:val="6D690EFC"/>
    <w:rsid w:val="6D6D1435"/>
    <w:rsid w:val="6D758BE2"/>
    <w:rsid w:val="6D94151F"/>
    <w:rsid w:val="6D9A33B6"/>
    <w:rsid w:val="6DBDBBF7"/>
    <w:rsid w:val="6DD37065"/>
    <w:rsid w:val="6E187024"/>
    <w:rsid w:val="6E1E30B1"/>
    <w:rsid w:val="6E453406"/>
    <w:rsid w:val="6E745EA8"/>
    <w:rsid w:val="6E757AFA"/>
    <w:rsid w:val="6EAD6910"/>
    <w:rsid w:val="6ED30FEE"/>
    <w:rsid w:val="6EDC8ECA"/>
    <w:rsid w:val="6EE642C9"/>
    <w:rsid w:val="6F04B385"/>
    <w:rsid w:val="6F08FC95"/>
    <w:rsid w:val="6F3CC3DB"/>
    <w:rsid w:val="6F49C80B"/>
    <w:rsid w:val="6F725A89"/>
    <w:rsid w:val="6F7A0CDF"/>
    <w:rsid w:val="6F86DFC5"/>
    <w:rsid w:val="6F8E8F74"/>
    <w:rsid w:val="6FA46799"/>
    <w:rsid w:val="6FA7EA9A"/>
    <w:rsid w:val="6FB66626"/>
    <w:rsid w:val="6FBBF302"/>
    <w:rsid w:val="6FDBF325"/>
    <w:rsid w:val="6FEFFC09"/>
    <w:rsid w:val="7030AB0C"/>
    <w:rsid w:val="7042EAC1"/>
    <w:rsid w:val="7054CABA"/>
    <w:rsid w:val="7056C70F"/>
    <w:rsid w:val="7058D213"/>
    <w:rsid w:val="70605334"/>
    <w:rsid w:val="7075D166"/>
    <w:rsid w:val="7099BEDB"/>
    <w:rsid w:val="70ADDA71"/>
    <w:rsid w:val="70B69F0A"/>
    <w:rsid w:val="70CFB45B"/>
    <w:rsid w:val="70E2F20E"/>
    <w:rsid w:val="70F9E5A6"/>
    <w:rsid w:val="7107C00A"/>
    <w:rsid w:val="7178EA5D"/>
    <w:rsid w:val="71973D6C"/>
    <w:rsid w:val="71B298C1"/>
    <w:rsid w:val="71B7D364"/>
    <w:rsid w:val="71F780F4"/>
    <w:rsid w:val="723CBA03"/>
    <w:rsid w:val="72F602E9"/>
    <w:rsid w:val="731275E3"/>
    <w:rsid w:val="731FD6A6"/>
    <w:rsid w:val="73251FD4"/>
    <w:rsid w:val="73260617"/>
    <w:rsid w:val="733B49F2"/>
    <w:rsid w:val="73807603"/>
    <w:rsid w:val="73A833D8"/>
    <w:rsid w:val="73FC8680"/>
    <w:rsid w:val="74401323"/>
    <w:rsid w:val="747FC7FE"/>
    <w:rsid w:val="748818F7"/>
    <w:rsid w:val="74B2B722"/>
    <w:rsid w:val="74C774BF"/>
    <w:rsid w:val="74EA72DA"/>
    <w:rsid w:val="74F07464"/>
    <w:rsid w:val="7551E0B4"/>
    <w:rsid w:val="755222F8"/>
    <w:rsid w:val="7567BD98"/>
    <w:rsid w:val="7586A4C2"/>
    <w:rsid w:val="758FD770"/>
    <w:rsid w:val="759EB263"/>
    <w:rsid w:val="75AD31C9"/>
    <w:rsid w:val="75E30C86"/>
    <w:rsid w:val="75E5B271"/>
    <w:rsid w:val="75EA48D2"/>
    <w:rsid w:val="75EE1F8E"/>
    <w:rsid w:val="763E67F6"/>
    <w:rsid w:val="7653DBE4"/>
    <w:rsid w:val="7665F52D"/>
    <w:rsid w:val="76816709"/>
    <w:rsid w:val="76844B1D"/>
    <w:rsid w:val="7697D1EA"/>
    <w:rsid w:val="76AF45FF"/>
    <w:rsid w:val="76BB9F8B"/>
    <w:rsid w:val="7703B69A"/>
    <w:rsid w:val="77214C1D"/>
    <w:rsid w:val="772B9A7B"/>
    <w:rsid w:val="774DF365"/>
    <w:rsid w:val="7757B076"/>
    <w:rsid w:val="7798E4EC"/>
    <w:rsid w:val="77A0E21D"/>
    <w:rsid w:val="77ADB317"/>
    <w:rsid w:val="77D729DE"/>
    <w:rsid w:val="781A5AB6"/>
    <w:rsid w:val="78268953"/>
    <w:rsid w:val="782A1D35"/>
    <w:rsid w:val="783DB261"/>
    <w:rsid w:val="78623498"/>
    <w:rsid w:val="78DA5987"/>
    <w:rsid w:val="78E413CE"/>
    <w:rsid w:val="78E8B3E8"/>
    <w:rsid w:val="7925C050"/>
    <w:rsid w:val="792EC61F"/>
    <w:rsid w:val="794FCEED"/>
    <w:rsid w:val="79584C2F"/>
    <w:rsid w:val="7963DA77"/>
    <w:rsid w:val="797D79E1"/>
    <w:rsid w:val="797FA51B"/>
    <w:rsid w:val="79843FC9"/>
    <w:rsid w:val="79B46989"/>
    <w:rsid w:val="79BD47C3"/>
    <w:rsid w:val="79BEC1AB"/>
    <w:rsid w:val="79D2A5BB"/>
    <w:rsid w:val="79E47E34"/>
    <w:rsid w:val="7A8D5AC2"/>
    <w:rsid w:val="7A950150"/>
    <w:rsid w:val="7ABE681B"/>
    <w:rsid w:val="7AC68CD3"/>
    <w:rsid w:val="7ACDF10B"/>
    <w:rsid w:val="7ADAB90E"/>
    <w:rsid w:val="7ADE94A0"/>
    <w:rsid w:val="7AE6E869"/>
    <w:rsid w:val="7AF81568"/>
    <w:rsid w:val="7B3E8F51"/>
    <w:rsid w:val="7B6DBB0D"/>
    <w:rsid w:val="7BB697F0"/>
    <w:rsid w:val="7BB869CF"/>
    <w:rsid w:val="7BBE1A29"/>
    <w:rsid w:val="7BC58A82"/>
    <w:rsid w:val="7BD5EFDE"/>
    <w:rsid w:val="7C0D58AE"/>
    <w:rsid w:val="7C6A4046"/>
    <w:rsid w:val="7C79E546"/>
    <w:rsid w:val="7CB02CB5"/>
    <w:rsid w:val="7CB5D52E"/>
    <w:rsid w:val="7CC1B90F"/>
    <w:rsid w:val="7CCD3F68"/>
    <w:rsid w:val="7CE9AFFF"/>
    <w:rsid w:val="7CEC8088"/>
    <w:rsid w:val="7D1BA6D5"/>
    <w:rsid w:val="7D749B90"/>
    <w:rsid w:val="7DCF685E"/>
    <w:rsid w:val="7DEC2A0E"/>
    <w:rsid w:val="7E4DC0AE"/>
    <w:rsid w:val="7E81AB9C"/>
    <w:rsid w:val="7E8DAE35"/>
    <w:rsid w:val="7EC813EB"/>
    <w:rsid w:val="7EE95262"/>
    <w:rsid w:val="7EEC2259"/>
    <w:rsid w:val="7F339ECF"/>
    <w:rsid w:val="7F3C4E4B"/>
    <w:rsid w:val="7F4BF790"/>
    <w:rsid w:val="7F6D93F8"/>
    <w:rsid w:val="7F7609E6"/>
    <w:rsid w:val="7F9DB25F"/>
    <w:rsid w:val="7FFDE2C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D633D"/>
  <w15:chartTrackingRefBased/>
  <w15:docId w15:val="{B5C314A4-24C4-4D52-A821-BCCB56AC0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iPriority w:val="99"/>
    <w:semiHidden/>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semiHidden/>
    <w:rsid w:val="001845CA"/>
    <w:rPr>
      <w:sz w:val="20"/>
      <w:szCs w:val="20"/>
    </w:rPr>
  </w:style>
  <w:style w:type="character" w:styleId="Rimandonotaapidipagina">
    <w:name w:val="footnote reference"/>
    <w:basedOn w:val="Carpredefinitoparagrafo"/>
    <w:uiPriority w:val="99"/>
    <w:semiHidden/>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0">
    <w:name w:val="Table Grid0"/>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11039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liba.it/it/amministrazione-e-servizi/albo-online" TargetMode="External"/><Relationship Id="rId18" Type="http://schemas.openxmlformats.org/officeDocument/2006/relationships/hyperlink" Target="mailto:politecnico.di.bari@legalmail.i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oliba.it/it/content/pnrr" TargetMode="External"/><Relationship Id="rId7" Type="http://schemas.openxmlformats.org/officeDocument/2006/relationships/settings" Target="settings.xml"/><Relationship Id="rId12" Type="http://schemas.openxmlformats.org/officeDocument/2006/relationships/hyperlink" Target="https://pnrr-atwork.mur.gov.it/" TargetMode="External"/><Relationship Id="rId17" Type="http://schemas.openxmlformats.org/officeDocument/2006/relationships/hyperlink" Target="mailto:politecnico.di.bari@legalmail.it" TargetMode="External"/><Relationship Id="rId25" Type="http://schemas.openxmlformats.org/officeDocument/2006/relationships/hyperlink" Target="https://www.fondazione-restart.it/it/bandi-e-avvisi/" TargetMode="External"/><Relationship Id="rId2" Type="http://schemas.openxmlformats.org/officeDocument/2006/relationships/customXml" Target="../customXml/item2.xml"/><Relationship Id="rId16" Type="http://schemas.openxmlformats.org/officeDocument/2006/relationships/hyperlink" Target="mailto:politecnico.di.bari@legalmail.it" TargetMode="External"/><Relationship Id="rId20" Type="http://schemas.openxmlformats.org/officeDocument/2006/relationships/hyperlink" Target="https://www.poliba.it/it/amministrazione-e-servizi/albo-onlin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ur.gov.it/sites/default/files/2022-10/PNRR_LINEE%20GUIDA%20PER%20LA%20RENDICONTAZIONE.pdf" TargetMode="External"/><Relationship Id="rId24" Type="http://schemas.openxmlformats.org/officeDocument/2006/relationships/hyperlink" Target="https://www.poliba.it/it/content/pnrr" TargetMode="External"/><Relationship Id="rId32"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www.fondazione-restart.it/it/bandi-e-avvisi/" TargetMode="External"/><Relationship Id="rId23" Type="http://schemas.openxmlformats.org/officeDocument/2006/relationships/hyperlink" Target="https://www.poliba.it/it/amministrazione-e-servizi/albo-online"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olitecnico.di.bari@legalmail.i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liba.it/it/content/pnrr" TargetMode="External"/><Relationship Id="rId22" Type="http://schemas.openxmlformats.org/officeDocument/2006/relationships/hyperlink" Target="https://www.fondazione-restart.it/it/bandi-e-avvisi/"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f3a08f5-4675-4aa4-8a1e-9d83b1e3d784"/>
    <ds:schemaRef ds:uri="072360b4-26c2-46eb-b918-c05f433dadba"/>
  </ds:schemaRefs>
</ds:datastoreItem>
</file>

<file path=customXml/itemProps3.xml><?xml version="1.0" encoding="utf-8"?>
<ds:datastoreItem xmlns:ds="http://schemas.openxmlformats.org/officeDocument/2006/customXml" ds:itemID="{6B04FC5E-9D17-4A1B-B366-3DC816E20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a08f5-4675-4aa4-8a1e-9d83b1e3d784"/>
    <ds:schemaRef ds:uri="072360b4-26c2-46eb-b918-c05f433da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97C10B-A6F7-490E-A1C0-3E94C34C0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27</Pages>
  <Words>13386</Words>
  <Characters>76301</Characters>
  <Application>Microsoft Office Word</Application>
  <DocSecurity>0</DocSecurity>
  <Lines>635</Lines>
  <Paragraphs>179</Paragraphs>
  <ScaleCrop>false</ScaleCrop>
  <Company/>
  <LinksUpToDate>false</LinksUpToDate>
  <CharactersWithSpaces>89508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 Piro</cp:lastModifiedBy>
  <cp:revision>135</cp:revision>
  <cp:lastPrinted>2023-01-30T04:41:00Z</cp:lastPrinted>
  <dcterms:created xsi:type="dcterms:W3CDTF">2024-05-16T20:07:00Z</dcterms:created>
  <dcterms:modified xsi:type="dcterms:W3CDTF">2024-07-18T07:48:00Z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y fmtid="{D5CDD505-2E9C-101B-9397-08002B2CF9AE}" pid="3" name="ClassificationContentMarkingFooterShapeIds">
    <vt:lpwstr>1,3,4</vt:lpwstr>
  </property>
  <property fmtid="{D5CDD505-2E9C-101B-9397-08002B2CF9AE}" pid="4" name="ClassificationContentMarkingFooterFontProps">
    <vt:lpwstr>#4472c4,8,TIM Sans</vt:lpwstr>
  </property>
  <property fmtid="{D5CDD505-2E9C-101B-9397-08002B2CF9AE}" pid="5" name="ClassificationContentMarkingFooterText">
    <vt:lpwstr>Gruppo TIM - Uso Interno - Tutti i diritti riservati.</vt:lpwstr>
  </property>
  <property fmtid="{D5CDD505-2E9C-101B-9397-08002B2CF9AE}" pid="6" name="MSIP_Label_d6986fb0-3baa-42d2-89d5-89f9b25e6ac9_Enabled">
    <vt:lpwstr>true</vt:lpwstr>
  </property>
  <property fmtid="{D5CDD505-2E9C-101B-9397-08002B2CF9AE}" pid="7" name="MSIP_Label_d6986fb0-3baa-42d2-89d5-89f9b25e6ac9_SetDate">
    <vt:lpwstr>2024-03-11T14:45:33Z</vt:lpwstr>
  </property>
  <property fmtid="{D5CDD505-2E9C-101B-9397-08002B2CF9AE}" pid="8" name="MSIP_Label_d6986fb0-3baa-42d2-89d5-89f9b25e6ac9_Method">
    <vt:lpwstr>Standard</vt:lpwstr>
  </property>
  <property fmtid="{D5CDD505-2E9C-101B-9397-08002B2CF9AE}" pid="9" name="MSIP_Label_d6986fb0-3baa-42d2-89d5-89f9b25e6ac9_Name">
    <vt:lpwstr>Uso Interno</vt:lpwstr>
  </property>
  <property fmtid="{D5CDD505-2E9C-101B-9397-08002B2CF9AE}" pid="10" name="MSIP_Label_d6986fb0-3baa-42d2-89d5-89f9b25e6ac9_SiteId">
    <vt:lpwstr>6815f468-021c-48f2-a6b2-d65c8e979dfb</vt:lpwstr>
  </property>
  <property fmtid="{D5CDD505-2E9C-101B-9397-08002B2CF9AE}" pid="11" name="MSIP_Label_d6986fb0-3baa-42d2-89d5-89f9b25e6ac9_ActionId">
    <vt:lpwstr>a228b67b-0118-4fcd-8f5f-17123b870d08</vt:lpwstr>
  </property>
  <property fmtid="{D5CDD505-2E9C-101B-9397-08002B2CF9AE}" pid="12" name="MSIP_Label_d6986fb0-3baa-42d2-89d5-89f9b25e6ac9_ContentBits">
    <vt:lpwstr>2</vt:lpwstr>
  </property>
  <property fmtid="{D5CDD505-2E9C-101B-9397-08002B2CF9AE}" pid="13" name="MediaServiceImageTags">
    <vt:lpwstr/>
  </property>
  <property fmtid="{D5CDD505-2E9C-101B-9397-08002B2CF9AE}" pid="14" name="GrammarlyDocumentId">
    <vt:lpwstr>31902f1553c67e2a68467d7ceed4f63c6ba5bd0ddc237555efc1e32d168bc984</vt:lpwstr>
  </property>
</Properties>
</file>