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6B15" w14:textId="77777777" w:rsidR="00A32264" w:rsidRPr="00F76AC5" w:rsidRDefault="0057219D" w:rsidP="00A32264">
      <w:pPr>
        <w:jc w:val="both"/>
        <w:rPr>
          <w:rFonts w:ascii="Verdana" w:eastAsia="Times New Roman" w:hAnsi="Verdana" w:cs="Arial"/>
          <w:b/>
          <w:bCs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DELOITTE CONSULTING</w:t>
      </w:r>
    </w:p>
    <w:p w14:paraId="211CFA2C" w14:textId="77777777" w:rsidR="00F76AC5" w:rsidRPr="00F76AC5" w:rsidRDefault="00F76AC5" w:rsidP="00244F71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Junior - Enterprise Application – SAP Academy</w:t>
      </w:r>
    </w:p>
    <w:p w14:paraId="1F5E1D81" w14:textId="1A9C162B" w:rsidR="00F76AC5" w:rsidRPr="00F76AC5" w:rsidRDefault="0057219D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F76AC5">
        <w:rPr>
          <w:rFonts w:ascii="Verdana" w:eastAsia="Times New Roman" w:hAnsi="Verdana" w:cs="Arial"/>
          <w:i/>
          <w:iCs/>
          <w:color w:val="2E74B5" w:themeColor="accent1" w:themeShade="BF"/>
          <w:sz w:val="20"/>
          <w:szCs w:val="20"/>
        </w:rPr>
        <w:t>What Impact will you make?</w:t>
      </w:r>
      <w:r w:rsidRPr="00F76AC5">
        <w:rPr>
          <w:rFonts w:ascii="Verdana" w:eastAsia="Times New Roman" w:hAnsi="Verdana" w:cs="Arial"/>
          <w:color w:val="2E74B5" w:themeColor="accent1" w:themeShade="BF"/>
          <w:sz w:val="20"/>
          <w:szCs w:val="20"/>
        </w:rPr>
        <w:br/>
      </w:r>
      <w:r w:rsidRPr="00F76AC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Pr="00F76AC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YOUR OPPORTUNITY</w:t>
      </w:r>
    </w:p>
    <w:p w14:paraId="3CF8981F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La nostra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practice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</w:t>
      </w:r>
      <w:proofErr w:type="spellStart"/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Enterpise</w:t>
      </w:r>
      <w:proofErr w:type="spellEnd"/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 xml:space="preserve"> Application 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si occupa di veicolare sul mercato italiano le soluzioni ERP più all’avanguardia. Implementare soluzioni ERP in maniera efficace non richiede solo uno specifico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know-how tecnico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, ma una profonda conoscenza dei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processi di business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specifici di settore, al fine di supportare gli obiettivi delle aziende.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br/>
        <w:t>Come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Global Partner SAP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i team Enterprise Application costituiscono una squadra d’eccellenza nel guidare l’innovazione tecnologica delle aziende rendendola un fattore determinante per risolvere le relative sfide di business: noi chiamiamo questo approccio "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business-led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,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 </w:t>
      </w:r>
      <w:proofErr w:type="spellStart"/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technology-enabled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", ed è alla base di tutto ciò che facciamo.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br/>
        <w:t>In questo contesto, nell’ambito di una importante strategia di crescita, stiamo ricercando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brillanti laureandi/neolaureati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che saranno coinvolti in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progetti complessi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e dal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respiro internazionale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nelle nostre sedi di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Milano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,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Roma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, e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 Torino.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br/>
        <w:t>Ai candidati che supereranno positivamente l’iter di selezione sarà proposto un inserimento con decorrenza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7 Gennaio 2020.</w:t>
      </w:r>
    </w:p>
    <w:p w14:paraId="27F0C184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 </w:t>
      </w:r>
    </w:p>
    <w:p w14:paraId="5A3CC024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L’esperienza in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avrà inizio con una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Enterprise Application Academy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basata a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Londra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, focalizzata sulle tecnologie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SAP S/4HANA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della durata di </w:t>
      </w:r>
      <w:r w:rsidRPr="00F76AC5">
        <w:rPr>
          <w:rFonts w:ascii="Verdana" w:eastAsia="Times New Roman" w:hAnsi="Verdana" w:cs="Arial"/>
          <w:b/>
          <w:bCs/>
          <w:color w:val="000000"/>
          <w:sz w:val="20"/>
          <w:szCs w:val="20"/>
          <w:lang w:val="it-IT"/>
        </w:rPr>
        <w:t>3 settimane full time.</w:t>
      </w: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Un’esperienza internazionale che ti permetterà di crescere professionalmente in un contesto innovativo insieme agli altri colleghi europei.</w:t>
      </w:r>
    </w:p>
    <w:p w14:paraId="729A61BB" w14:textId="03BCAE89" w:rsidR="00F76AC5" w:rsidRPr="00F76AC5" w:rsidRDefault="0057219D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 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YOUR ROLE AND RESPONSIBILITIES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Il tuo ruolo sarà incentrato sull’esecuzione proattiva e responsabile delle attività progettuali nelle quali sarai coinvolto. Con la supervisione dei colleghi più esperti, sarai responsabile per la qualità del tuo lavoro e del suo pieno allineamento alle priorità, agli obiettivi e alle esigenze dei clienti, impegnandoti costantemente nel perseguimento della nostra ambizione “</w:t>
      </w:r>
      <w:proofErr w:type="spellStart"/>
      <w:r w:rsidR="00F76AC5"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make</w:t>
      </w:r>
      <w:proofErr w:type="spellEnd"/>
      <w:r w:rsidR="00F76AC5"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 xml:space="preserve"> an impact </w:t>
      </w:r>
      <w:proofErr w:type="spellStart"/>
      <w:r w:rsidR="00F76AC5"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that</w:t>
      </w:r>
      <w:proofErr w:type="spellEnd"/>
      <w:r w:rsidR="00F76AC5"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F76AC5"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matters</w:t>
      </w:r>
      <w:proofErr w:type="spellEnd"/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”</w:t>
      </w:r>
      <w:r w:rsidR="00F76AC5"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Per una piena copertura del tuo ruolo, dovrai in particolare essere in grado di:</w:t>
      </w:r>
      <w:r w:rsidR="00F76AC5"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Raccogliere ed analizzare i dati a supporto dell’elaborazione di soluzioni per i clienti;</w:t>
      </w:r>
      <w:r w:rsidR="00F76AC5"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Collaborare con il team di progetto in modo proattivo e collaborativo</w:t>
      </w:r>
      <w:r w:rsidR="00F76AC5"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Comunicare in modo chiaro e strutturato idee e proposte;</w:t>
      </w:r>
      <w:r w:rsidR="00F76AC5"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Essere costantemente focalizzato sul risultato, sulla responsabilità individuale e sulla qualità del lavoro;</w:t>
      </w:r>
      <w:r w:rsidR="00F76AC5"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 xml:space="preserve">• Possedere un forte orientamento al </w:t>
      </w:r>
      <w:proofErr w:type="spellStart"/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teamworking</w:t>
      </w:r>
      <w:proofErr w:type="spellEnd"/>
      <w:r w:rsidR="00F76AC5"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, alla collaborazione e al supporto dei colleghi, mantenendo sempre un approccio positivo alle situazioni.</w:t>
      </w:r>
    </w:p>
    <w:p w14:paraId="27A43D38" w14:textId="77E81CE3" w:rsidR="00F76AC5" w:rsidRPr="00F76AC5" w:rsidRDefault="0057219D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OUR REQUIREMENTS</w:t>
      </w:r>
    </w:p>
    <w:p w14:paraId="1EA93816" w14:textId="20674E75" w:rsidR="00F76AC5" w:rsidRDefault="00F76AC5" w:rsidP="00F76AC5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</w:pP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Il/la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candidato/a ideale 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è in possesso dei seguenti requisiti:</w:t>
      </w:r>
      <w:r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Laurea in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Ingegneria Gestionale 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e tutti i corsi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ingegneristici più tecnici  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con spiccato interesse verso il mondo dell’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Information Technology</w:t>
      </w:r>
      <w:r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Interesse a operare nell’ambito della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consulenza 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in progetti di implementazione e gestione di soluzioni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SAP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.</w:t>
      </w:r>
      <w:r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Disponibilità ad operare in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trasferta 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anche internazionale</w:t>
      </w:r>
      <w:r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• Ottima padronanza della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lingua inglese 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scritta e parlata</w:t>
      </w:r>
      <w:r w:rsidRPr="00F76AC5">
        <w:rPr>
          <w:rFonts w:ascii="Verdana" w:hAnsi="Verdana" w:cs="Arial"/>
          <w:color w:val="000000"/>
          <w:sz w:val="20"/>
          <w:szCs w:val="20"/>
          <w:lang w:val="it-IT"/>
        </w:rPr>
        <w:br/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Completano il profilo ottime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capacità comunicative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,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precisione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,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autonomia organizzativa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 e uno spiccato orientamento al raggiungimento dei </w:t>
      </w:r>
      <w:r w:rsidRPr="00F76AC5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  <w:lang w:val="it-IT"/>
        </w:rPr>
        <w:t>risultati</w:t>
      </w:r>
      <w:r w:rsidRPr="00F76AC5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.</w:t>
      </w:r>
    </w:p>
    <w:p w14:paraId="6FECD144" w14:textId="24F0F96C" w:rsidR="00865C96" w:rsidRDefault="00865C96" w:rsidP="00F76AC5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</w:pPr>
    </w:p>
    <w:p w14:paraId="4B9D5C5B" w14:textId="77777777" w:rsidR="0091050E" w:rsidRDefault="0091050E" w:rsidP="00F76AC5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</w:pPr>
      <w:bookmarkStart w:id="0" w:name="_GoBack"/>
      <w:bookmarkEnd w:id="0"/>
    </w:p>
    <w:p w14:paraId="520CD465" w14:textId="32DCCD19" w:rsidR="00865C96" w:rsidRPr="00865C96" w:rsidRDefault="00865C96" w:rsidP="00865C96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</w:pPr>
      <w:r w:rsidRPr="00865C96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it-IT"/>
        </w:rPr>
        <w:lastRenderedPageBreak/>
        <w:t>PER CANDIDARSI</w:t>
      </w:r>
      <w:r w:rsidRPr="00865C96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:</w:t>
      </w:r>
    </w:p>
    <w:p w14:paraId="08C2AD00" w14:textId="5AC8F4F6" w:rsidR="00865C96" w:rsidRDefault="00865C96" w:rsidP="00865C96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I</w:t>
      </w:r>
      <w:r w:rsidRPr="00865C96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 xml:space="preserve">nviare il proprio cv aggiornato a: </w:t>
      </w:r>
      <w:hyperlink r:id="rId5" w:history="1">
        <w:r w:rsidRPr="005E133F">
          <w:rPr>
            <w:rStyle w:val="Collegamentoipertestuale"/>
            <w:rFonts w:ascii="Verdana" w:hAnsi="Verdana" w:cs="Arial"/>
            <w:sz w:val="20"/>
            <w:szCs w:val="20"/>
            <w:shd w:val="clear" w:color="auto" w:fill="FFFFFF"/>
            <w:lang w:val="it-IT"/>
          </w:rPr>
          <w:t>marcaini@deloitte.it</w:t>
        </w:r>
      </w:hyperlink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865C96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 xml:space="preserve">entro il </w:t>
      </w:r>
      <w:r w:rsidRPr="00865C96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it-IT"/>
        </w:rPr>
        <w:t>18/12/2019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865C96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inserendo in oggetto “</w:t>
      </w:r>
      <w:r w:rsidRPr="00865C96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it-IT"/>
        </w:rPr>
        <w:t>Rif. Contatto Ufficio Placement Politecnico di Bari</w:t>
      </w:r>
      <w:r w:rsidRPr="00865C96"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”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  <w:t>.</w:t>
      </w:r>
    </w:p>
    <w:p w14:paraId="6A6A70EF" w14:textId="107B6C6D" w:rsidR="00C1140D" w:rsidRDefault="00C1140D" w:rsidP="00865C96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  <w:lang w:val="it-IT"/>
        </w:rPr>
      </w:pPr>
    </w:p>
    <w:p w14:paraId="5E47DDD9" w14:textId="36D331E9" w:rsidR="00865C96" w:rsidRPr="0091050E" w:rsidRDefault="00C1140D" w:rsidP="00C1140D">
      <w:pPr>
        <w:jc w:val="both"/>
        <w:rPr>
          <w:rStyle w:val="Enfasigrassetto"/>
          <w:rFonts w:ascii="Verdana" w:hAnsi="Verdana"/>
          <w:sz w:val="16"/>
          <w:szCs w:val="16"/>
          <w:lang w:val="it-IT"/>
        </w:rPr>
      </w:pPr>
      <w:r w:rsidRPr="0091050E">
        <w:rPr>
          <w:rStyle w:val="Enfasigrassetto"/>
          <w:rFonts w:ascii="Verdana" w:hAnsi="Verdana"/>
          <w:sz w:val="16"/>
          <w:szCs w:val="16"/>
          <w:lang w:val="it-IT"/>
        </w:rPr>
        <w:t xml:space="preserve">Il CV dovrà contenere l’autorizzazione al trattamento dei dati personali ai sensi del D. </w:t>
      </w:r>
      <w:proofErr w:type="spellStart"/>
      <w:r w:rsidRPr="0091050E">
        <w:rPr>
          <w:rStyle w:val="Enfasigrassetto"/>
          <w:rFonts w:ascii="Verdana" w:hAnsi="Verdana"/>
          <w:sz w:val="16"/>
          <w:szCs w:val="16"/>
          <w:lang w:val="it-IT"/>
        </w:rPr>
        <w:t>Lgs</w:t>
      </w:r>
      <w:proofErr w:type="spellEnd"/>
      <w:r w:rsidRPr="0091050E">
        <w:rPr>
          <w:rStyle w:val="Enfasigrassetto"/>
          <w:rFonts w:ascii="Verdana" w:hAnsi="Verdana"/>
          <w:sz w:val="16"/>
          <w:szCs w:val="16"/>
          <w:lang w:val="it-IT"/>
        </w:rPr>
        <w:t>. n. 196/2003 e ss.mm. e ii. e dell’art. 13 GDPR (Regolamento UE 2016/679) ed attestazione di veridicità ai sensi del DPR n.445/2000. Il presente annuncio è rivolto ad ambo i sessi, ai sensi della normativa vigente.</w:t>
      </w:r>
    </w:p>
    <w:p w14:paraId="5F2E8D36" w14:textId="77777777" w:rsidR="00C1140D" w:rsidRPr="00C1140D" w:rsidRDefault="00C1140D" w:rsidP="00C1140D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it-IT"/>
        </w:rPr>
      </w:pPr>
    </w:p>
    <w:p w14:paraId="62CD519A" w14:textId="3E43342C" w:rsidR="0057219D" w:rsidRPr="00F76AC5" w:rsidRDefault="0057219D" w:rsidP="00AF5EF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ABOUT CONSULTING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Risolviamo problemi complessi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I nostri consulenti sono noti per la capacità di risolvere alcune delle sfide più complesse del business, in Italia e nel mondo. Con oltre 2.000 persone nel nostro team, siamo motivati da una vera passione nel cercare soluzioni a problemi apparentemente imperscrutabili. Facciamo la differenza affrontando ciascun caso in profondità, attingendo alle nostre conoscenze multidisciplinari e condivise a livello globale. Sappiamo porre le domande giuste e queste domande producono risposte e soluzioni che generano un impatto per i nostri clienti.</w:t>
      </w:r>
    </w:p>
    <w:p w14:paraId="10E358F9" w14:textId="59CBF6B8" w:rsidR="00F76AC5" w:rsidRDefault="0057219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Siamo portati per la collaborazione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Il nostro ruolo è sviluppare il potenziale di crescita e di innovazione dei nostri clienti. Questo richiede una vera attitudine a collaborare ed è il motivo per cui ci impegniamo a intercettare i bisogni dei clienti, a comprendere e apprezzare il contesto in cui operano, i loro obiettivi e le loro aspirazioni. Non abbiamo paura di proporre  e questo è il modo con cui costruiamo rapporti duraturi basati sulla reciproca fiducia.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Creiamo un impatto sostenibile e di lungo termine 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Lavoriamo a stretto contatto con i nostri clienti per aiutarli a trovare le migliori soluzioni e a metterle in atto. Vogliamo che diventino sostenitori attivi del processo di trasformazione che abbiamo iniziato. Per noi, questo vuol dire stimolare un cambiamento sostenibile e con le nostre analisi produrre un impatto che duri nel tempo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> 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  <w:t>ABOUT DELOITTE</w:t>
      </w:r>
    </w:p>
    <w:p w14:paraId="00C4E2E4" w14:textId="77777777" w:rsidR="008070AD" w:rsidRPr="00F76AC5" w:rsidRDefault="008070AD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</w:p>
    <w:p w14:paraId="2AA4DB4C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è una tra le più grandi realtà nei servizi professionali alle imprese in Italia, dove è presente dal 1923. Vanta radici antiche, coniugando tradizione di qualità con metodologie e tecnologie innovative. I servizi di Audit &amp; Assurance,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Consulting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, Financial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Advisory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Risk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Advisory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Tax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and Legal sono offerti da diverse società e studi specializzati in singole aree professionali e tra loro separati e indipendenti, ma tutti facenti parte del network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. Questo oggi conta oltre 6.700 professionisti, i quali assistono i clienti nel raggiungimento di livelli d’eccellenza grazie alla fiducia nell'alta qualità del servizio, all’offerta multidisciplinare e alla presenza capillare sul territorio nazionale.</w:t>
      </w:r>
    </w:p>
    <w:p w14:paraId="117DB573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</w:t>
      </w:r>
    </w:p>
    <w:p w14:paraId="1EA6B128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</w:rPr>
        <w:t>Offriamo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</w:rPr>
        <w:t xml:space="preserve"> i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</w:rPr>
        <w:t>seguenti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</w:rPr>
        <w:t>aree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14:paraId="7BE6FDBB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Audit &amp; Assurance: Audit, Assurance</w:t>
      </w:r>
    </w:p>
    <w:p w14:paraId="67A0E398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Consulting: Strategy, Analytics and M&amp;A; Customer &amp; Marketing; Core Business Operations; Human Capital; Enterprise Technology &amp; Performance</w:t>
      </w:r>
    </w:p>
    <w:p w14:paraId="22483761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Financial Advisory: Financial Crisis, Mergers and Acquisitions</w:t>
      </w:r>
    </w:p>
    <w:p w14:paraId="47815310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Risk Advisory: Strategic and Reputation Risk, Regulatory Risk, Financial Risk, Operational Risk, Cyber Risk</w:t>
      </w:r>
    </w:p>
    <w:p w14:paraId="475C69F3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Tax &amp; Legal: Global Business, Tax Services, Global Employer Services, Indirect Tax, Legal</w:t>
      </w:r>
      <w:r w:rsidRPr="00F76AC5">
        <w:rPr>
          <w:rFonts w:ascii="Verdana" w:eastAsia="Times New Roman" w:hAnsi="Verdana" w:cs="Arial"/>
          <w:color w:val="000000"/>
          <w:sz w:val="20"/>
          <w:szCs w:val="20"/>
        </w:rPr>
        <w:br/>
      </w:r>
    </w:p>
    <w:p w14:paraId="3F5960A6" w14:textId="03E42604" w:rsidR="00F76AC5" w:rsidRPr="00F76AC5" w:rsidRDefault="008070AD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it-IT"/>
        </w:rPr>
        <w:t>N</w:t>
      </w:r>
      <w:r w:rsidR="00F76AC5"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ei seguenti settori di mercato:</w:t>
      </w:r>
    </w:p>
    <w:p w14:paraId="62DDA42F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 Consumer</w:t>
      </w:r>
    </w:p>
    <w:p w14:paraId="6BF07DC8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·        Energy, Resources &amp; Industrial</w:t>
      </w:r>
    </w:p>
    <w:p w14:paraId="04165247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 Financial Services</w:t>
      </w:r>
    </w:p>
    <w:p w14:paraId="675F2191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 Life Sciences &amp; Health Care</w:t>
      </w:r>
    </w:p>
    <w:p w14:paraId="4797A539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</w:rPr>
        <w:t>·        Government &amp; Public Services</w:t>
      </w:r>
    </w:p>
    <w:p w14:paraId="1FAA449D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·        Technology, Media &amp;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Telecommunications</w:t>
      </w:r>
      <w:proofErr w:type="spellEnd"/>
    </w:p>
    <w:p w14:paraId="62170AC2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 </w:t>
      </w:r>
    </w:p>
    <w:p w14:paraId="29049882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fornisce servizi di Audit &amp; Assurance,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Consulting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, Financial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Advisory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Risk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Advisory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Tax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and Legal ad aziende pubbliche e private in tutti i settori di mercato. Grazie ad un network di società presenti in oltre 150 Paesi e territori,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porta ai propri clienti capacità di livello mondiale e servizi di alta qualità, fornendo le conoscenze necessarie ad affrontare le più complesse sfide di business. Obiettivo dei 312.000 professionisti di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è quello di mirare all’eccellenza dei servizi professionali forniti.</w:t>
      </w:r>
    </w:p>
    <w:p w14:paraId="2A1ADEF3" w14:textId="305B7983" w:rsidR="00F76AC5" w:rsidRPr="00F76AC5" w:rsidRDefault="00F76AC5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</w:p>
    <w:p w14:paraId="7EB549EC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Questi sono accomunati da approccio collaborativo, impegno vicendevole e rispetto per la diversità, e puntano a valori come l’integrità e l’offerta di servizi professionali ad alto valore aggiunto. Condividono un ambiente di lavoro caratterizzato da apprendimento continuo, esperienze sfidanti e ricche opportunità di carriera. I professionisti di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sono dedicati in prima persona alla corporate </w:t>
      </w:r>
      <w:proofErr w:type="spellStart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>responsibility</w:t>
      </w:r>
      <w:proofErr w:type="spellEnd"/>
      <w:r w:rsidRPr="00F76AC5">
        <w:rPr>
          <w:rFonts w:ascii="Verdana" w:eastAsia="Times New Roman" w:hAnsi="Verdana" w:cs="Arial"/>
          <w:color w:val="000000"/>
          <w:sz w:val="20"/>
          <w:szCs w:val="20"/>
          <w:lang w:val="it-IT"/>
        </w:rPr>
        <w:t xml:space="preserve"> e lavorano cercando di influenzare positivamente le comunità nelle quali si trovano ad operare.</w:t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  <w:t xml:space="preserve">Il nome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si riferisce a una o più delle seguenti entità: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Touche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Tohmatsu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Limited, una società inglese a responsabilità limitata (“DTTL”), le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member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firm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aderenti al suo network e le entità a esse correlate. DTTL e ciascuna delle sue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member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firm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sono entità giuridicamente separate e indipendenti tra loro. DTTL (denominata anche “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Global”) non fornisce servizi ai clienti. Si invita a leggere l’informativa completa relativa alla descrizione della struttura legale di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Touche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Tohmatsu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Limited e delle sue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member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firm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all’indirizzo www.deloitte.com/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about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.</w:t>
      </w:r>
    </w:p>
    <w:p w14:paraId="740E0008" w14:textId="2A3D5B32" w:rsidR="00F76AC5" w:rsidRPr="00F76AC5" w:rsidRDefault="00F76AC5" w:rsidP="00F76A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58242E89" w14:textId="33355E97" w:rsidR="00F76AC5" w:rsidRDefault="00F76AC5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Italy SpA ("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Italy") è la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member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firm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di DTTL in Italia, dove è presente dal 1923. Tra le più grandi realtà nei servizi professionali alle imprese in Italia,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Italy vanta radici antiche, coniugando tradizione di qualità con metodologie e tecnologie innovative. I servizi di audit,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tax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,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consulting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e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financial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advisory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 xml:space="preserve"> sono offerti da diverse società e studi specializzati in singole aree professionali e tra loro separati e indipendenti, ma tutti facenti parte del network </w:t>
      </w:r>
      <w:proofErr w:type="spellStart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Deloitte</w:t>
      </w:r>
      <w:proofErr w:type="spellEnd"/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t>. Questo oggi conta circa 3.600 professionisti, i quali assistono i clienti nel raggiungimento di livelli d’eccellenza grazie alla fiducia nell'alta qualità del servizio, all’offerta multidisciplinare e alla presenza capillare sul territorio nazionale.</w:t>
      </w:r>
    </w:p>
    <w:p w14:paraId="217AA232" w14:textId="78AD1BBF" w:rsidR="00865C96" w:rsidRDefault="00865C96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</w:p>
    <w:p w14:paraId="240E6872" w14:textId="77777777" w:rsidR="00865C96" w:rsidRPr="00F76AC5" w:rsidRDefault="00865C96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it-IT"/>
        </w:rPr>
      </w:pPr>
    </w:p>
    <w:p w14:paraId="4051589A" w14:textId="77777777" w:rsidR="00F76AC5" w:rsidRPr="00F76AC5" w:rsidRDefault="00F76AC5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</w:p>
    <w:p w14:paraId="4E3F09EC" w14:textId="77777777" w:rsidR="00F76AC5" w:rsidRPr="00F76AC5" w:rsidRDefault="00F76AC5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</w:p>
    <w:p w14:paraId="53C02767" w14:textId="77777777" w:rsidR="00F76AC5" w:rsidRPr="00F76AC5" w:rsidRDefault="00F76AC5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</w:p>
    <w:p w14:paraId="5E69DED2" w14:textId="77777777" w:rsidR="00F76AC5" w:rsidRPr="00F76AC5" w:rsidRDefault="00F76AC5" w:rsidP="005721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</w:p>
    <w:p w14:paraId="66222343" w14:textId="2B1EDE45" w:rsidR="00006DBA" w:rsidRPr="00F76AC5" w:rsidRDefault="0057219D" w:rsidP="00F76A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it-IT"/>
        </w:rPr>
      </w:pPr>
      <w:r w:rsidRPr="00F76AC5">
        <w:rPr>
          <w:rFonts w:ascii="Verdana" w:eastAsia="Times New Roman" w:hAnsi="Verdana" w:cs="Arial"/>
          <w:color w:val="333333"/>
          <w:sz w:val="20"/>
          <w:szCs w:val="20"/>
          <w:lang w:val="it-IT"/>
        </w:rPr>
        <w:br/>
      </w:r>
    </w:p>
    <w:p w14:paraId="5A41D2B5" w14:textId="77777777" w:rsidR="00F76AC5" w:rsidRPr="00F76AC5" w:rsidRDefault="00F76AC5" w:rsidP="00F76AC5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val="it-IT"/>
        </w:rPr>
      </w:pPr>
    </w:p>
    <w:sectPr w:rsidR="00F76AC5" w:rsidRPr="00F76AC5" w:rsidSect="00EE7C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4D03"/>
    <w:multiLevelType w:val="hybridMultilevel"/>
    <w:tmpl w:val="7D1E5B64"/>
    <w:lvl w:ilvl="0" w:tplc="6BA2BD9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tbAwNDA0NzQ2NrJU0lEKTi0uzszPAykwrgUAW2T8sywAAAA="/>
  </w:docVars>
  <w:rsids>
    <w:rsidRoot w:val="0057219D"/>
    <w:rsid w:val="00006DBA"/>
    <w:rsid w:val="00037C39"/>
    <w:rsid w:val="00230BA9"/>
    <w:rsid w:val="002331AA"/>
    <w:rsid w:val="00244F71"/>
    <w:rsid w:val="0057219D"/>
    <w:rsid w:val="006F1DAD"/>
    <w:rsid w:val="00787DC5"/>
    <w:rsid w:val="007A248F"/>
    <w:rsid w:val="008070AD"/>
    <w:rsid w:val="00865C96"/>
    <w:rsid w:val="008D0993"/>
    <w:rsid w:val="0091050E"/>
    <w:rsid w:val="009807EA"/>
    <w:rsid w:val="00A32264"/>
    <w:rsid w:val="00AF5EF9"/>
    <w:rsid w:val="00B57F12"/>
    <w:rsid w:val="00C1140D"/>
    <w:rsid w:val="00D43EB4"/>
    <w:rsid w:val="00DB4C9A"/>
    <w:rsid w:val="00E8593F"/>
    <w:rsid w:val="00EE7C80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1AD"/>
  <w15:chartTrackingRefBased/>
  <w15:docId w15:val="{37F935DF-FD90-4998-9639-F8B41B2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1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7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65C9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1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aini@deloit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Chiaravalli Bassani, Sara</dc:creator>
  <cp:keywords/>
  <dc:description/>
  <cp:lastModifiedBy>AMM-P0363</cp:lastModifiedBy>
  <cp:revision>5</cp:revision>
  <dcterms:created xsi:type="dcterms:W3CDTF">2019-11-18T14:58:00Z</dcterms:created>
  <dcterms:modified xsi:type="dcterms:W3CDTF">2019-11-18T17:24:00Z</dcterms:modified>
</cp:coreProperties>
</file>